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6DDE" w:rsidRPr="00DD6B5B" w:rsidRDefault="00256DDE"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040675" w:rsidP="006F6916">
      <w:pPr>
        <w:spacing w:line="480" w:lineRule="auto"/>
        <w:jc w:val="center"/>
        <w:rPr>
          <w:rFonts w:ascii="Times New Roman" w:hAnsi="Times New Roman"/>
          <w:sz w:val="24"/>
          <w:szCs w:val="24"/>
        </w:rPr>
      </w:pPr>
      <w:r>
        <w:rPr>
          <w:rFonts w:ascii="Times New Roman" w:hAnsi="Times New Roman"/>
          <w:sz w:val="24"/>
          <w:szCs w:val="24"/>
        </w:rPr>
        <w:t>Instructional Design Project</w:t>
      </w:r>
    </w:p>
    <w:p w:rsidR="00861D38" w:rsidRPr="00DD6B5B" w:rsidRDefault="00861D38" w:rsidP="006F6916">
      <w:pPr>
        <w:spacing w:line="480" w:lineRule="auto"/>
        <w:jc w:val="center"/>
        <w:rPr>
          <w:rFonts w:ascii="Times New Roman" w:hAnsi="Times New Roman"/>
          <w:sz w:val="24"/>
          <w:szCs w:val="24"/>
        </w:rPr>
      </w:pPr>
      <w:r w:rsidRPr="00DD6B5B">
        <w:rPr>
          <w:rFonts w:ascii="Times New Roman" w:hAnsi="Times New Roman"/>
          <w:sz w:val="24"/>
          <w:szCs w:val="24"/>
        </w:rPr>
        <w:t>Dale Hicks, Sarah King, Dennis Maeger</w:t>
      </w:r>
    </w:p>
    <w:p w:rsidR="00861D38" w:rsidRPr="00DD6B5B" w:rsidRDefault="00861D38" w:rsidP="006F6916">
      <w:pPr>
        <w:spacing w:line="480" w:lineRule="auto"/>
        <w:jc w:val="center"/>
        <w:rPr>
          <w:rFonts w:ascii="Times New Roman" w:hAnsi="Times New Roman"/>
          <w:sz w:val="24"/>
          <w:szCs w:val="24"/>
        </w:rPr>
      </w:pPr>
      <w:r w:rsidRPr="00DD6B5B">
        <w:rPr>
          <w:rFonts w:ascii="Times New Roman" w:hAnsi="Times New Roman"/>
          <w:sz w:val="24"/>
          <w:szCs w:val="24"/>
        </w:rPr>
        <w:t>Liberty University</w:t>
      </w:r>
    </w:p>
    <w:p w:rsidR="00861D38" w:rsidRDefault="00861D38" w:rsidP="006F6916">
      <w:pPr>
        <w:spacing w:line="480" w:lineRule="auto"/>
        <w:jc w:val="center"/>
        <w:rPr>
          <w:rFonts w:ascii="Times New Roman" w:hAnsi="Times New Roman"/>
          <w:sz w:val="24"/>
          <w:szCs w:val="24"/>
        </w:rPr>
      </w:pPr>
      <w:r w:rsidRPr="00DD6B5B">
        <w:rPr>
          <w:rFonts w:ascii="Times New Roman" w:hAnsi="Times New Roman"/>
          <w:sz w:val="24"/>
          <w:szCs w:val="24"/>
        </w:rPr>
        <w:t>Dr. Jennifer Courduff</w:t>
      </w:r>
    </w:p>
    <w:p w:rsidR="00C03941" w:rsidRPr="00DD6B5B" w:rsidRDefault="00C03941" w:rsidP="00C03941">
      <w:pPr>
        <w:spacing w:line="480" w:lineRule="auto"/>
        <w:jc w:val="center"/>
        <w:rPr>
          <w:rFonts w:ascii="Times New Roman" w:hAnsi="Times New Roman"/>
          <w:sz w:val="24"/>
          <w:szCs w:val="24"/>
        </w:rPr>
      </w:pPr>
      <w:r>
        <w:rPr>
          <w:rFonts w:ascii="Times New Roman" w:hAnsi="Times New Roman"/>
          <w:sz w:val="24"/>
          <w:szCs w:val="24"/>
        </w:rPr>
        <w:t>August 15, 2012</w:t>
      </w: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861D38" w:rsidRPr="00DD6B5B" w:rsidRDefault="00861D38" w:rsidP="006F6916">
      <w:pPr>
        <w:spacing w:line="480" w:lineRule="auto"/>
        <w:rPr>
          <w:rFonts w:ascii="Times New Roman" w:hAnsi="Times New Roman"/>
          <w:sz w:val="24"/>
          <w:szCs w:val="24"/>
        </w:rPr>
      </w:pPr>
    </w:p>
    <w:p w:rsidR="004D7693" w:rsidRDefault="004D7693" w:rsidP="006F6916">
      <w:pPr>
        <w:spacing w:line="480" w:lineRule="auto"/>
        <w:jc w:val="center"/>
        <w:rPr>
          <w:rFonts w:ascii="Times New Roman" w:hAnsi="Times New Roman"/>
          <w:b/>
          <w:sz w:val="24"/>
          <w:szCs w:val="24"/>
        </w:rPr>
      </w:pPr>
    </w:p>
    <w:p w:rsidR="007727EE" w:rsidRPr="00DD6B5B" w:rsidRDefault="000210FD" w:rsidP="006F6916">
      <w:pPr>
        <w:spacing w:line="480" w:lineRule="auto"/>
        <w:jc w:val="center"/>
        <w:rPr>
          <w:rFonts w:ascii="Times New Roman" w:hAnsi="Times New Roman"/>
          <w:b/>
          <w:sz w:val="24"/>
          <w:szCs w:val="24"/>
        </w:rPr>
      </w:pPr>
      <w:r w:rsidRPr="00DD6B5B">
        <w:rPr>
          <w:rFonts w:ascii="Times New Roman" w:hAnsi="Times New Roman"/>
          <w:b/>
          <w:sz w:val="24"/>
          <w:szCs w:val="24"/>
        </w:rPr>
        <w:lastRenderedPageBreak/>
        <w:t>Need Identification</w:t>
      </w:r>
    </w:p>
    <w:p w:rsidR="004E1719" w:rsidRPr="00DD6B5B" w:rsidRDefault="00347B43" w:rsidP="006F6916">
      <w:pPr>
        <w:spacing w:line="480" w:lineRule="auto"/>
        <w:ind w:firstLine="720"/>
        <w:rPr>
          <w:rFonts w:ascii="Times New Roman" w:hAnsi="Times New Roman"/>
          <w:sz w:val="24"/>
          <w:szCs w:val="24"/>
        </w:rPr>
      </w:pPr>
      <w:r w:rsidRPr="00DD6B5B">
        <w:rPr>
          <w:rFonts w:ascii="Times New Roman" w:hAnsi="Times New Roman"/>
          <w:sz w:val="24"/>
          <w:szCs w:val="24"/>
        </w:rPr>
        <w:t>At the turn of the 21</w:t>
      </w:r>
      <w:r w:rsidRPr="00DD6B5B">
        <w:rPr>
          <w:rFonts w:ascii="Times New Roman" w:hAnsi="Times New Roman"/>
          <w:sz w:val="24"/>
          <w:szCs w:val="24"/>
          <w:vertAlign w:val="superscript"/>
        </w:rPr>
        <w:t>st</w:t>
      </w:r>
      <w:r w:rsidRPr="00DD6B5B">
        <w:rPr>
          <w:rFonts w:ascii="Times New Roman" w:hAnsi="Times New Roman"/>
          <w:sz w:val="24"/>
          <w:szCs w:val="24"/>
        </w:rPr>
        <w:t xml:space="preserve"> Century, the U</w:t>
      </w:r>
      <w:r w:rsidR="00DB2A0D" w:rsidRPr="00DD6B5B">
        <w:rPr>
          <w:rFonts w:ascii="Times New Roman" w:hAnsi="Times New Roman"/>
          <w:sz w:val="24"/>
          <w:szCs w:val="24"/>
        </w:rPr>
        <w:t>.</w:t>
      </w:r>
      <w:r w:rsidRPr="00DD6B5B">
        <w:rPr>
          <w:rFonts w:ascii="Times New Roman" w:hAnsi="Times New Roman"/>
          <w:sz w:val="24"/>
          <w:szCs w:val="24"/>
        </w:rPr>
        <w:t>S</w:t>
      </w:r>
      <w:r w:rsidR="00DB2A0D" w:rsidRPr="00DD6B5B">
        <w:rPr>
          <w:rFonts w:ascii="Times New Roman" w:hAnsi="Times New Roman"/>
          <w:sz w:val="24"/>
          <w:szCs w:val="24"/>
        </w:rPr>
        <w:t>.</w:t>
      </w:r>
      <w:r w:rsidRPr="00DD6B5B">
        <w:rPr>
          <w:rFonts w:ascii="Times New Roman" w:hAnsi="Times New Roman"/>
          <w:sz w:val="24"/>
          <w:szCs w:val="24"/>
        </w:rPr>
        <w:t xml:space="preserve"> Navy</w:t>
      </w:r>
      <w:r w:rsidR="00DB2A0D" w:rsidRPr="00DD6B5B">
        <w:rPr>
          <w:rFonts w:ascii="Times New Roman" w:hAnsi="Times New Roman"/>
          <w:sz w:val="24"/>
          <w:szCs w:val="24"/>
        </w:rPr>
        <w:t xml:space="preserve"> recognized a need to improve how its </w:t>
      </w:r>
      <w:r w:rsidR="002528C3" w:rsidRPr="00DD6B5B">
        <w:rPr>
          <w:rFonts w:ascii="Times New Roman" w:hAnsi="Times New Roman"/>
          <w:sz w:val="24"/>
          <w:szCs w:val="24"/>
        </w:rPr>
        <w:t>s</w:t>
      </w:r>
      <w:r w:rsidR="00DB2A0D" w:rsidRPr="00DD6B5B">
        <w:rPr>
          <w:rFonts w:ascii="Times New Roman" w:hAnsi="Times New Roman"/>
          <w:sz w:val="24"/>
          <w:szCs w:val="24"/>
        </w:rPr>
        <w:t>ailors were trained.  Training needed to support the educational requirements set fo</w:t>
      </w:r>
      <w:r w:rsidR="002528C3" w:rsidRPr="00DD6B5B">
        <w:rPr>
          <w:rFonts w:ascii="Times New Roman" w:hAnsi="Times New Roman"/>
          <w:sz w:val="24"/>
          <w:szCs w:val="24"/>
        </w:rPr>
        <w:t>rth by the Navy while enabling s</w:t>
      </w:r>
      <w:r w:rsidR="00DB2A0D" w:rsidRPr="00DD6B5B">
        <w:rPr>
          <w:rFonts w:ascii="Times New Roman" w:hAnsi="Times New Roman"/>
          <w:sz w:val="24"/>
          <w:szCs w:val="24"/>
        </w:rPr>
        <w:t xml:space="preserve">ailors to meet mission requirements with minimal disruption.  </w:t>
      </w:r>
      <w:r w:rsidR="003D168F" w:rsidRPr="00DD6B5B">
        <w:rPr>
          <w:rFonts w:ascii="Times New Roman" w:hAnsi="Times New Roman"/>
          <w:sz w:val="24"/>
          <w:szCs w:val="24"/>
        </w:rPr>
        <w:t xml:space="preserve"> As a result, the Integrated Learning Environment (ILE) was created in 2002 as part of an</w:t>
      </w:r>
      <w:r w:rsidR="004E1719" w:rsidRPr="00DD6B5B">
        <w:rPr>
          <w:rFonts w:ascii="Times New Roman" w:hAnsi="Times New Roman"/>
          <w:sz w:val="24"/>
          <w:szCs w:val="24"/>
        </w:rPr>
        <w:t xml:space="preserve"> initiative the Revolution in Training (RIT)</w:t>
      </w:r>
      <w:r w:rsidR="003D168F" w:rsidRPr="00DD6B5B">
        <w:rPr>
          <w:rFonts w:ascii="Times New Roman" w:hAnsi="Times New Roman"/>
          <w:sz w:val="24"/>
          <w:szCs w:val="24"/>
        </w:rPr>
        <w:t>.  ILE (n.d.) reports this initiative having</w:t>
      </w:r>
      <w:r w:rsidR="004E1719" w:rsidRPr="00DD6B5B">
        <w:rPr>
          <w:rFonts w:ascii="Times New Roman" w:hAnsi="Times New Roman"/>
          <w:sz w:val="24"/>
          <w:szCs w:val="24"/>
        </w:rPr>
        <w:t xml:space="preserve"> sparked the </w:t>
      </w:r>
      <w:r w:rsidRPr="00DD6B5B">
        <w:rPr>
          <w:rFonts w:ascii="Times New Roman" w:hAnsi="Times New Roman"/>
          <w:sz w:val="24"/>
          <w:szCs w:val="24"/>
        </w:rPr>
        <w:t xml:space="preserve">Chief of Naval Operations (CNO) </w:t>
      </w:r>
      <w:r w:rsidR="004E1719" w:rsidRPr="00DD6B5B">
        <w:rPr>
          <w:rFonts w:ascii="Times New Roman" w:hAnsi="Times New Roman"/>
          <w:sz w:val="24"/>
          <w:szCs w:val="24"/>
        </w:rPr>
        <w:t>to initiate</w:t>
      </w:r>
      <w:r w:rsidRPr="00DD6B5B">
        <w:rPr>
          <w:rFonts w:ascii="Times New Roman" w:hAnsi="Times New Roman"/>
          <w:sz w:val="24"/>
          <w:szCs w:val="24"/>
        </w:rPr>
        <w:t xml:space="preserve"> a working group </w:t>
      </w:r>
      <w:r w:rsidR="00DB2A0D" w:rsidRPr="00DD6B5B">
        <w:rPr>
          <w:rFonts w:ascii="Times New Roman" w:hAnsi="Times New Roman"/>
          <w:sz w:val="24"/>
          <w:szCs w:val="24"/>
        </w:rPr>
        <w:t xml:space="preserve">called the Executive Review of Navy Training (ERNT) </w:t>
      </w:r>
      <w:r w:rsidR="003D168F" w:rsidRPr="00DD6B5B">
        <w:rPr>
          <w:rFonts w:ascii="Times New Roman" w:hAnsi="Times New Roman"/>
          <w:sz w:val="24"/>
          <w:szCs w:val="24"/>
        </w:rPr>
        <w:t xml:space="preserve">in </w:t>
      </w:r>
      <w:r w:rsidRPr="00DD6B5B">
        <w:rPr>
          <w:rFonts w:ascii="Times New Roman" w:hAnsi="Times New Roman"/>
          <w:sz w:val="24"/>
          <w:szCs w:val="24"/>
        </w:rPr>
        <w:t xml:space="preserve">to develop recommendation </w:t>
      </w:r>
      <w:r w:rsidR="00DB2A0D" w:rsidRPr="00DD6B5B">
        <w:rPr>
          <w:rFonts w:ascii="Times New Roman" w:hAnsi="Times New Roman"/>
          <w:sz w:val="24"/>
          <w:szCs w:val="24"/>
        </w:rPr>
        <w:t>“</w:t>
      </w:r>
      <w:r w:rsidRPr="00DD6B5B">
        <w:rPr>
          <w:rFonts w:ascii="Times New Roman" w:hAnsi="Times New Roman"/>
          <w:sz w:val="24"/>
          <w:szCs w:val="24"/>
        </w:rPr>
        <w:t>to improve training, education</w:t>
      </w:r>
      <w:r w:rsidR="00DB2A0D" w:rsidRPr="00DD6B5B">
        <w:rPr>
          <w:rFonts w:ascii="Times New Roman" w:hAnsi="Times New Roman"/>
          <w:sz w:val="24"/>
          <w:szCs w:val="24"/>
        </w:rPr>
        <w:t>, and learning throughout the U.S. Navy.”</w:t>
      </w:r>
      <w:r w:rsidR="001D490A" w:rsidRPr="00DD6B5B">
        <w:rPr>
          <w:rFonts w:ascii="Times New Roman" w:hAnsi="Times New Roman"/>
          <w:sz w:val="24"/>
          <w:szCs w:val="24"/>
        </w:rPr>
        <w:t xml:space="preserve">  </w:t>
      </w:r>
    </w:p>
    <w:p w:rsidR="001D490A" w:rsidRPr="00DD6B5B" w:rsidRDefault="004E1719" w:rsidP="006F6916">
      <w:pPr>
        <w:spacing w:line="480" w:lineRule="auto"/>
        <w:ind w:firstLine="720"/>
        <w:rPr>
          <w:rFonts w:ascii="Times New Roman" w:hAnsi="Times New Roman"/>
          <w:sz w:val="24"/>
          <w:szCs w:val="24"/>
        </w:rPr>
      </w:pPr>
      <w:r w:rsidRPr="00DD6B5B">
        <w:rPr>
          <w:rFonts w:ascii="Times New Roman" w:hAnsi="Times New Roman"/>
          <w:sz w:val="24"/>
          <w:szCs w:val="24"/>
        </w:rPr>
        <w:t>ILE</w:t>
      </w:r>
      <w:r w:rsidR="003D168F" w:rsidRPr="00DD6B5B">
        <w:rPr>
          <w:rFonts w:ascii="Times New Roman" w:hAnsi="Times New Roman"/>
          <w:sz w:val="24"/>
          <w:szCs w:val="24"/>
        </w:rPr>
        <w:t xml:space="preserve"> (n.d.) lists the ILE </w:t>
      </w:r>
      <w:r w:rsidRPr="00DD6B5B">
        <w:rPr>
          <w:rFonts w:ascii="Times New Roman" w:hAnsi="Times New Roman"/>
          <w:sz w:val="24"/>
          <w:szCs w:val="24"/>
        </w:rPr>
        <w:t>implementation goals included the following:</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Defining a baseline of current and future ILE capabilities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Implementing critical business processes and program management controls for requirements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Establishing procurement vehicles, life-cycle support, and quality assurance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Supporting Component Commanders and Fleet Forces by providing the necessary information and tools to execute their training and education requirements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Ensuring coordination of capabilities and schedules with Sea Warrior initiatives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Achieving rates of 40% content reuse for initial skills training, and 20% content reuse for specialized skills training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Driving down the cost of contracts by at least 20%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lastRenderedPageBreak/>
        <w:t xml:space="preserve">Facilitating the development of learning products that are capable of being tailored to the unique needs and learning styles of an individual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 xml:space="preserve">Developing certifiable content standards that are compatible with the latest version of Advanced Distributed Learning (ADL) Sharable Content Object Reference Model (SCORM) </w:t>
      </w:r>
    </w:p>
    <w:p w:rsidR="004E1719" w:rsidRPr="00DD6B5B" w:rsidRDefault="004E1719" w:rsidP="006F6916">
      <w:pPr>
        <w:numPr>
          <w:ilvl w:val="0"/>
          <w:numId w:val="5"/>
        </w:numPr>
        <w:spacing w:line="480" w:lineRule="auto"/>
        <w:rPr>
          <w:rFonts w:ascii="Times New Roman" w:hAnsi="Times New Roman"/>
          <w:sz w:val="24"/>
          <w:szCs w:val="24"/>
        </w:rPr>
      </w:pPr>
      <w:r w:rsidRPr="00DD6B5B">
        <w:rPr>
          <w:rFonts w:ascii="Times New Roman" w:hAnsi="Times New Roman"/>
          <w:sz w:val="24"/>
          <w:szCs w:val="24"/>
        </w:rPr>
        <w:t>Assessing current system architecture and design, and implementing an architecture that meets performance objectives for delivering content to the individual learner</w:t>
      </w:r>
    </w:p>
    <w:p w:rsidR="00900124" w:rsidRDefault="00900124" w:rsidP="006F6916">
      <w:pPr>
        <w:spacing w:before="100" w:beforeAutospacing="1" w:after="100" w:afterAutospacing="1" w:line="480" w:lineRule="auto"/>
        <w:ind w:firstLine="720"/>
        <w:rPr>
          <w:rFonts w:ascii="Times New Roman" w:hAnsi="Times New Roman"/>
          <w:sz w:val="24"/>
          <w:szCs w:val="24"/>
        </w:rPr>
      </w:pPr>
      <w:r w:rsidRPr="000B16DA">
        <w:rPr>
          <w:rFonts w:ascii="Times New Roman" w:hAnsi="Times New Roman"/>
          <w:sz w:val="24"/>
          <w:szCs w:val="24"/>
        </w:rPr>
        <w:t>The U.S. Air Force has also recognized the need to improve training opportunities for its Airmen.</w:t>
      </w:r>
      <w:r>
        <w:rPr>
          <w:rFonts w:ascii="Times New Roman" w:hAnsi="Times New Roman"/>
          <w:sz w:val="24"/>
          <w:szCs w:val="24"/>
        </w:rPr>
        <w:t xml:space="preserve"> F</w:t>
      </w:r>
      <w:r w:rsidRPr="005A2964">
        <w:rPr>
          <w:rFonts w:ascii="Times New Roman" w:hAnsi="Times New Roman"/>
          <w:sz w:val="24"/>
          <w:szCs w:val="24"/>
        </w:rPr>
        <w:t>rom October 1, 2011 through June 30, 2012</w:t>
      </w:r>
      <w:r>
        <w:rPr>
          <w:rFonts w:ascii="Times New Roman" w:hAnsi="Times New Roman"/>
          <w:sz w:val="24"/>
          <w:szCs w:val="24"/>
        </w:rPr>
        <w:t xml:space="preserve">, the </w:t>
      </w:r>
      <w:r w:rsidRPr="000B16DA">
        <w:rPr>
          <w:rFonts w:ascii="Times New Roman" w:hAnsi="Times New Roman"/>
          <w:sz w:val="24"/>
          <w:szCs w:val="24"/>
        </w:rPr>
        <w:t>U</w:t>
      </w:r>
      <w:r>
        <w:rPr>
          <w:rFonts w:ascii="Times New Roman" w:hAnsi="Times New Roman"/>
          <w:sz w:val="24"/>
          <w:szCs w:val="24"/>
        </w:rPr>
        <w:t>.</w:t>
      </w:r>
      <w:r w:rsidRPr="000B16DA">
        <w:rPr>
          <w:rFonts w:ascii="Times New Roman" w:hAnsi="Times New Roman"/>
          <w:sz w:val="24"/>
          <w:szCs w:val="24"/>
        </w:rPr>
        <w:t>S</w:t>
      </w:r>
      <w:r>
        <w:rPr>
          <w:rFonts w:ascii="Times New Roman" w:hAnsi="Times New Roman"/>
          <w:sz w:val="24"/>
          <w:szCs w:val="24"/>
        </w:rPr>
        <w:t>.</w:t>
      </w:r>
      <w:r w:rsidRPr="000B16DA">
        <w:rPr>
          <w:rFonts w:ascii="Times New Roman" w:hAnsi="Times New Roman"/>
          <w:sz w:val="24"/>
          <w:szCs w:val="24"/>
        </w:rPr>
        <w:t xml:space="preserve"> Air Force</w:t>
      </w:r>
      <w:r>
        <w:rPr>
          <w:rFonts w:ascii="Times New Roman" w:hAnsi="Times New Roman"/>
          <w:sz w:val="24"/>
          <w:szCs w:val="24"/>
        </w:rPr>
        <w:t xml:space="preserve"> (2012) completed the</w:t>
      </w:r>
      <w:r w:rsidRPr="000B16DA">
        <w:rPr>
          <w:rFonts w:ascii="Times New Roman" w:hAnsi="Times New Roman"/>
          <w:sz w:val="24"/>
          <w:szCs w:val="24"/>
        </w:rPr>
        <w:t xml:space="preserve"> FY 2012 Career Development Course (CDC) Student Satisfaction Survey </w:t>
      </w:r>
      <w:r>
        <w:rPr>
          <w:rFonts w:ascii="Times New Roman" w:hAnsi="Times New Roman"/>
          <w:sz w:val="24"/>
          <w:szCs w:val="24"/>
        </w:rPr>
        <w:t>which indicated that i</w:t>
      </w:r>
      <w:r w:rsidRPr="000B16DA">
        <w:rPr>
          <w:rFonts w:ascii="Times New Roman" w:hAnsi="Times New Roman"/>
          <w:sz w:val="24"/>
          <w:szCs w:val="24"/>
        </w:rPr>
        <w:t xml:space="preserve">ndividuals surveyed believe that this course is helpful and that it helps achieve specific goals required to obtain successful rank upgrade.  Although survey results </w:t>
      </w:r>
      <w:r>
        <w:rPr>
          <w:rFonts w:ascii="Times New Roman" w:hAnsi="Times New Roman"/>
          <w:sz w:val="24"/>
          <w:szCs w:val="24"/>
        </w:rPr>
        <w:t>suggest</w:t>
      </w:r>
      <w:r w:rsidRPr="000B16DA">
        <w:rPr>
          <w:rFonts w:ascii="Times New Roman" w:hAnsi="Times New Roman"/>
          <w:sz w:val="24"/>
          <w:szCs w:val="24"/>
        </w:rPr>
        <w:t xml:space="preserve"> that individual learners prefer traditional method of delivery</w:t>
      </w:r>
      <w:r>
        <w:rPr>
          <w:rFonts w:ascii="Times New Roman" w:hAnsi="Times New Roman"/>
          <w:sz w:val="24"/>
          <w:szCs w:val="24"/>
        </w:rPr>
        <w:t xml:space="preserve"> using textbooks and paper</w:t>
      </w:r>
      <w:r w:rsidRPr="000B16DA">
        <w:rPr>
          <w:rFonts w:ascii="Times New Roman" w:hAnsi="Times New Roman"/>
          <w:sz w:val="24"/>
          <w:szCs w:val="24"/>
        </w:rPr>
        <w:t xml:space="preserve">, the course was </w:t>
      </w:r>
      <w:r>
        <w:rPr>
          <w:rFonts w:ascii="Times New Roman" w:hAnsi="Times New Roman"/>
          <w:sz w:val="24"/>
          <w:szCs w:val="24"/>
        </w:rPr>
        <w:t xml:space="preserve">also </w:t>
      </w:r>
      <w:r w:rsidRPr="000B16DA">
        <w:rPr>
          <w:rFonts w:ascii="Times New Roman" w:hAnsi="Times New Roman"/>
          <w:sz w:val="24"/>
          <w:szCs w:val="24"/>
        </w:rPr>
        <w:t>offered electronically with little dissatisfaction.</w:t>
      </w:r>
      <w:r>
        <w:rPr>
          <w:rFonts w:ascii="Times New Roman" w:hAnsi="Times New Roman"/>
          <w:sz w:val="24"/>
          <w:szCs w:val="24"/>
        </w:rPr>
        <w:t xml:space="preserve">  </w:t>
      </w:r>
      <w:r>
        <w:rPr>
          <w:rFonts w:ascii="Times New Roman" w:eastAsia="Times New Roman" w:hAnsi="Times New Roman"/>
          <w:sz w:val="24"/>
          <w:szCs w:val="24"/>
        </w:rPr>
        <w:t xml:space="preserve">The </w:t>
      </w:r>
      <w:r w:rsidRPr="000B16DA">
        <w:rPr>
          <w:rFonts w:ascii="Times New Roman" w:eastAsia="Times New Roman" w:hAnsi="Times New Roman"/>
          <w:sz w:val="24"/>
          <w:szCs w:val="24"/>
        </w:rPr>
        <w:t xml:space="preserve">survey </w:t>
      </w:r>
      <w:r>
        <w:rPr>
          <w:rFonts w:ascii="Times New Roman" w:eastAsia="Times New Roman" w:hAnsi="Times New Roman"/>
          <w:sz w:val="24"/>
          <w:szCs w:val="24"/>
        </w:rPr>
        <w:t xml:space="preserve">also </w:t>
      </w:r>
      <w:r w:rsidRPr="000B16DA">
        <w:rPr>
          <w:rFonts w:ascii="Times New Roman" w:eastAsia="Times New Roman" w:hAnsi="Times New Roman"/>
          <w:sz w:val="24"/>
          <w:szCs w:val="24"/>
        </w:rPr>
        <w:t>revealed that 73%</w:t>
      </w:r>
      <w:r>
        <w:rPr>
          <w:rFonts w:ascii="Times New Roman" w:eastAsia="Times New Roman" w:hAnsi="Times New Roman"/>
          <w:sz w:val="24"/>
          <w:szCs w:val="24"/>
        </w:rPr>
        <w:t xml:space="preserve"> (p. 14) </w:t>
      </w:r>
      <w:r w:rsidRPr="000B16DA">
        <w:rPr>
          <w:rFonts w:ascii="Times New Roman" w:eastAsia="Times New Roman" w:hAnsi="Times New Roman"/>
          <w:sz w:val="24"/>
          <w:szCs w:val="24"/>
        </w:rPr>
        <w:t>of individuals surveyed prefer textbook/paper learning over Internet/eLearning, and out of them 83%</w:t>
      </w:r>
      <w:r>
        <w:rPr>
          <w:rFonts w:ascii="Times New Roman" w:eastAsia="Times New Roman" w:hAnsi="Times New Roman"/>
          <w:sz w:val="24"/>
          <w:szCs w:val="24"/>
        </w:rPr>
        <w:t xml:space="preserve"> </w:t>
      </w:r>
      <w:r w:rsidRPr="000B16DA">
        <w:rPr>
          <w:rFonts w:ascii="Times New Roman" w:eastAsia="Times New Roman" w:hAnsi="Times New Roman"/>
          <w:sz w:val="24"/>
          <w:szCs w:val="24"/>
        </w:rPr>
        <w:t>stated printing was due to “</w:t>
      </w:r>
      <w:r w:rsidRPr="000B16DA">
        <w:rPr>
          <w:rFonts w:ascii="Times New Roman" w:hAnsi="Times New Roman"/>
          <w:sz w:val="24"/>
          <w:szCs w:val="24"/>
        </w:rPr>
        <w:t>portability for studying whil</w:t>
      </w:r>
      <w:r>
        <w:rPr>
          <w:rFonts w:ascii="Times New Roman" w:hAnsi="Times New Roman"/>
          <w:sz w:val="24"/>
          <w:szCs w:val="24"/>
        </w:rPr>
        <w:t>e away from the computer” (p. 23).</w:t>
      </w:r>
    </w:p>
    <w:p w:rsidR="00900124" w:rsidRPr="00900124" w:rsidRDefault="00900124" w:rsidP="006F6916">
      <w:pPr>
        <w:spacing w:before="100" w:beforeAutospacing="1" w:after="100" w:afterAutospacing="1" w:line="480" w:lineRule="auto"/>
        <w:ind w:firstLine="720"/>
        <w:rPr>
          <w:rFonts w:ascii="Times New Roman" w:hAnsi="Times New Roman"/>
          <w:sz w:val="24"/>
          <w:szCs w:val="24"/>
        </w:rPr>
      </w:pPr>
      <w:r w:rsidRPr="00900124">
        <w:rPr>
          <w:rFonts w:ascii="Times New Roman" w:hAnsi="Times New Roman"/>
          <w:sz w:val="24"/>
          <w:szCs w:val="24"/>
        </w:rPr>
        <w:t xml:space="preserve">  The Air Force University is an accredited military university that promotes leadership and education to all personnel in the Air Force.  Civilians, airmen and officers are educated through in residence or distance learning courses.  Each year the Air Force University conducts a student satisfaction survey to determine the effectiveness of their program. The U.S. Air Force also reported that in 2012, 41,670 (p. 3) surveys were sent to personnel who took an Air Force </w:t>
      </w:r>
      <w:r w:rsidRPr="00900124">
        <w:rPr>
          <w:rFonts w:ascii="Times New Roman" w:hAnsi="Times New Roman"/>
          <w:sz w:val="24"/>
          <w:szCs w:val="24"/>
        </w:rPr>
        <w:lastRenderedPageBreak/>
        <w:t>accredited class.  From those surveys 7,732 were completed giving an 18.6% return rate (p. 3). The survey showed that 65% of the course work was delivered through internet, 33% through paper, and 2% DVD (p. 10). The survey also showed that 69% of those surveyed would prefer to have instruction through paper, 26% internet, and 5% through DVD (p. 11).</w:t>
      </w:r>
    </w:p>
    <w:p w:rsidR="007727EE" w:rsidRPr="00DD6B5B" w:rsidRDefault="00DD6B5B" w:rsidP="006F6916">
      <w:pPr>
        <w:spacing w:before="100" w:beforeAutospacing="1" w:after="100" w:afterAutospacing="1" w:line="480" w:lineRule="auto"/>
        <w:ind w:firstLine="720"/>
        <w:rPr>
          <w:rFonts w:ascii="Times New Roman" w:hAnsi="Times New Roman"/>
          <w:sz w:val="24"/>
          <w:szCs w:val="24"/>
        </w:rPr>
      </w:pPr>
      <w:r w:rsidRPr="00DD6B5B">
        <w:rPr>
          <w:rFonts w:ascii="Times New Roman" w:hAnsi="Times New Roman"/>
          <w:sz w:val="24"/>
          <w:szCs w:val="24"/>
        </w:rPr>
        <w:t xml:space="preserve">The points made in the Air Force report along with research by Frank and Barzalai (2008), Franklin (2011), and Barkand and Kush (2009) suggest the </w:t>
      </w:r>
      <w:r w:rsidR="007727EE" w:rsidRPr="00DD6B5B">
        <w:rPr>
          <w:rFonts w:ascii="Times New Roman" w:hAnsi="Times New Roman"/>
          <w:sz w:val="24"/>
          <w:szCs w:val="24"/>
        </w:rPr>
        <w:t>reason for requesting the needs assessment include the following:</w:t>
      </w:r>
    </w:p>
    <w:p w:rsidR="007727EE" w:rsidRPr="00DD6B5B" w:rsidRDefault="007727EE" w:rsidP="006F6916">
      <w:pPr>
        <w:numPr>
          <w:ilvl w:val="0"/>
          <w:numId w:val="1"/>
        </w:numPr>
        <w:spacing w:line="480" w:lineRule="auto"/>
        <w:rPr>
          <w:rFonts w:ascii="Times New Roman" w:hAnsi="Times New Roman"/>
          <w:sz w:val="24"/>
          <w:szCs w:val="24"/>
        </w:rPr>
      </w:pPr>
      <w:r w:rsidRPr="00DD6B5B">
        <w:rPr>
          <w:rFonts w:ascii="Times New Roman" w:hAnsi="Times New Roman"/>
          <w:sz w:val="24"/>
          <w:szCs w:val="24"/>
        </w:rPr>
        <w:t xml:space="preserve">To improve students desire to receive instruction through internet. </w:t>
      </w:r>
    </w:p>
    <w:p w:rsidR="007727EE" w:rsidRPr="00DD6B5B" w:rsidRDefault="007727EE" w:rsidP="006F6916">
      <w:pPr>
        <w:numPr>
          <w:ilvl w:val="0"/>
          <w:numId w:val="1"/>
        </w:numPr>
        <w:spacing w:line="480" w:lineRule="auto"/>
        <w:rPr>
          <w:rFonts w:ascii="Times New Roman" w:hAnsi="Times New Roman"/>
          <w:sz w:val="24"/>
          <w:szCs w:val="24"/>
        </w:rPr>
      </w:pPr>
      <w:r w:rsidRPr="00DD6B5B">
        <w:rPr>
          <w:rFonts w:ascii="Times New Roman" w:hAnsi="Times New Roman"/>
          <w:sz w:val="24"/>
          <w:szCs w:val="24"/>
        </w:rPr>
        <w:t>Improve course delivery through internet to make course content more current through updates.</w:t>
      </w:r>
    </w:p>
    <w:p w:rsidR="00002518" w:rsidRPr="00DD6B5B" w:rsidRDefault="007727EE" w:rsidP="006F6916">
      <w:pPr>
        <w:numPr>
          <w:ilvl w:val="0"/>
          <w:numId w:val="1"/>
        </w:numPr>
        <w:spacing w:line="480" w:lineRule="auto"/>
        <w:rPr>
          <w:rFonts w:ascii="Times New Roman" w:hAnsi="Times New Roman"/>
          <w:sz w:val="24"/>
          <w:szCs w:val="24"/>
        </w:rPr>
      </w:pPr>
      <w:r w:rsidRPr="00DD6B5B">
        <w:rPr>
          <w:rFonts w:ascii="Times New Roman" w:hAnsi="Times New Roman"/>
          <w:sz w:val="24"/>
          <w:szCs w:val="24"/>
        </w:rPr>
        <w:t>Improve wording of course exam items to make a clear connection to learned course material</w:t>
      </w:r>
    </w:p>
    <w:p w:rsidR="00002518" w:rsidRPr="00DD6B5B" w:rsidRDefault="007727EE" w:rsidP="006F6916">
      <w:pPr>
        <w:numPr>
          <w:ilvl w:val="0"/>
          <w:numId w:val="1"/>
        </w:numPr>
        <w:spacing w:line="480" w:lineRule="auto"/>
        <w:rPr>
          <w:rFonts w:ascii="Times New Roman" w:hAnsi="Times New Roman"/>
          <w:sz w:val="24"/>
          <w:szCs w:val="24"/>
        </w:rPr>
      </w:pPr>
      <w:r w:rsidRPr="00DD6B5B">
        <w:rPr>
          <w:rFonts w:ascii="Times New Roman" w:hAnsi="Times New Roman"/>
          <w:sz w:val="24"/>
          <w:szCs w:val="24"/>
        </w:rPr>
        <w:t>Implement illustrations/graphics/videos/interactive modules that relate to the subject material and establish a mo</w:t>
      </w:r>
      <w:r w:rsidR="00002518" w:rsidRPr="00DD6B5B">
        <w:rPr>
          <w:rFonts w:ascii="Times New Roman" w:hAnsi="Times New Roman"/>
          <w:sz w:val="24"/>
          <w:szCs w:val="24"/>
        </w:rPr>
        <w:t xml:space="preserve">re in depth learning </w:t>
      </w:r>
      <w:r w:rsidRPr="00DD6B5B">
        <w:rPr>
          <w:rFonts w:ascii="Times New Roman" w:hAnsi="Times New Roman"/>
          <w:sz w:val="24"/>
          <w:szCs w:val="24"/>
        </w:rPr>
        <w:t xml:space="preserve">Improve user experience for those accessing course materials on a variety of digital mediums including </w:t>
      </w:r>
      <w:r w:rsidR="004564D3" w:rsidRPr="00DD6B5B">
        <w:rPr>
          <w:rFonts w:ascii="Times New Roman" w:hAnsi="Times New Roman"/>
          <w:sz w:val="24"/>
          <w:szCs w:val="24"/>
        </w:rPr>
        <w:t>iPads</w:t>
      </w:r>
      <w:r w:rsidRPr="00DD6B5B">
        <w:rPr>
          <w:rFonts w:ascii="Times New Roman" w:hAnsi="Times New Roman"/>
          <w:sz w:val="24"/>
          <w:szCs w:val="24"/>
        </w:rPr>
        <w:t>, Cell phone</w:t>
      </w:r>
      <w:r w:rsidR="00002518" w:rsidRPr="00DD6B5B">
        <w:rPr>
          <w:rFonts w:ascii="Times New Roman" w:hAnsi="Times New Roman"/>
          <w:sz w:val="24"/>
          <w:szCs w:val="24"/>
        </w:rPr>
        <w:t xml:space="preserve">s, PDAs, laptops, and e-readers </w:t>
      </w:r>
    </w:p>
    <w:p w:rsidR="007727EE" w:rsidRPr="00DD6B5B" w:rsidRDefault="007727EE" w:rsidP="006F6916">
      <w:pPr>
        <w:numPr>
          <w:ilvl w:val="0"/>
          <w:numId w:val="1"/>
        </w:numPr>
        <w:spacing w:line="480" w:lineRule="auto"/>
        <w:rPr>
          <w:rFonts w:ascii="Times New Roman" w:hAnsi="Times New Roman"/>
          <w:sz w:val="24"/>
          <w:szCs w:val="24"/>
        </w:rPr>
      </w:pPr>
      <w:r w:rsidRPr="00DD6B5B">
        <w:rPr>
          <w:rFonts w:ascii="Times New Roman" w:hAnsi="Times New Roman"/>
          <w:sz w:val="24"/>
          <w:szCs w:val="24"/>
        </w:rPr>
        <w:t>Reinforce learned materials through web based review games and interactive e</w:t>
      </w:r>
      <w:r w:rsidR="00002518" w:rsidRPr="00DD6B5B">
        <w:rPr>
          <w:rFonts w:ascii="Times New Roman" w:hAnsi="Times New Roman"/>
          <w:sz w:val="24"/>
          <w:szCs w:val="24"/>
        </w:rPr>
        <w:t xml:space="preserve">nvironments before examinations </w:t>
      </w:r>
    </w:p>
    <w:p w:rsidR="00002518" w:rsidRDefault="00002518" w:rsidP="006F6916">
      <w:pPr>
        <w:spacing w:line="480" w:lineRule="auto"/>
        <w:ind w:left="1440"/>
        <w:rPr>
          <w:rFonts w:ascii="Times New Roman" w:hAnsi="Times New Roman"/>
          <w:sz w:val="24"/>
          <w:szCs w:val="24"/>
        </w:rPr>
      </w:pPr>
    </w:p>
    <w:p w:rsidR="00DE1759" w:rsidRPr="00DD6B5B" w:rsidRDefault="00DE1759" w:rsidP="006F6916">
      <w:pPr>
        <w:spacing w:line="480" w:lineRule="auto"/>
        <w:ind w:left="1440"/>
        <w:rPr>
          <w:rFonts w:ascii="Times New Roman" w:hAnsi="Times New Roman"/>
          <w:sz w:val="24"/>
          <w:szCs w:val="24"/>
        </w:rPr>
      </w:pPr>
    </w:p>
    <w:p w:rsidR="007727EE" w:rsidRPr="00DD6B5B" w:rsidRDefault="007727EE" w:rsidP="006F6916">
      <w:pPr>
        <w:spacing w:line="480" w:lineRule="auto"/>
        <w:jc w:val="center"/>
        <w:rPr>
          <w:rFonts w:ascii="Times New Roman" w:hAnsi="Times New Roman"/>
          <w:b/>
          <w:sz w:val="24"/>
          <w:szCs w:val="24"/>
        </w:rPr>
      </w:pPr>
      <w:r w:rsidRPr="00DD6B5B">
        <w:rPr>
          <w:rFonts w:ascii="Times New Roman" w:hAnsi="Times New Roman"/>
          <w:b/>
          <w:sz w:val="24"/>
          <w:szCs w:val="24"/>
        </w:rPr>
        <w:lastRenderedPageBreak/>
        <w:t>Goal Sta</w:t>
      </w:r>
      <w:r w:rsidR="003A2703" w:rsidRPr="00DD6B5B">
        <w:rPr>
          <w:rFonts w:ascii="Times New Roman" w:hAnsi="Times New Roman"/>
          <w:b/>
          <w:sz w:val="24"/>
          <w:szCs w:val="24"/>
        </w:rPr>
        <w:t>tement</w:t>
      </w:r>
    </w:p>
    <w:p w:rsidR="00DE1759" w:rsidRDefault="000B42B3" w:rsidP="006F6916">
      <w:pPr>
        <w:spacing w:line="480" w:lineRule="auto"/>
        <w:ind w:firstLine="720"/>
        <w:rPr>
          <w:rFonts w:ascii="Times New Roman" w:hAnsi="Times New Roman"/>
          <w:color w:val="000000"/>
          <w:sz w:val="24"/>
          <w:szCs w:val="24"/>
        </w:rPr>
      </w:pPr>
      <w:r w:rsidRPr="00DD6B5B">
        <w:rPr>
          <w:rFonts w:ascii="Times New Roman" w:hAnsi="Times New Roman"/>
          <w:color w:val="000000"/>
          <w:sz w:val="24"/>
          <w:szCs w:val="24"/>
        </w:rPr>
        <w:t>By using ubiquitous learning technologies, military personnel will demonstrate the ability to access multimodal, web based learning tools through their service e-learning portal to complete both mandatory and continuing education courses with high regularity for personal and professional development. The Navy’s goal for suicide prevention is to help students recognize and understand suicide risk, along with learning protective factors and how to effectively and successfully intervene.</w:t>
      </w:r>
    </w:p>
    <w:p w:rsidR="00800E95" w:rsidRDefault="004F2A62" w:rsidP="006F6916">
      <w:pPr>
        <w:spacing w:line="480" w:lineRule="auto"/>
        <w:jc w:val="center"/>
        <w:rPr>
          <w:rFonts w:ascii="Times New Roman" w:hAnsi="Times New Roman"/>
          <w:noProof/>
          <w:color w:val="800080"/>
          <w:sz w:val="24"/>
          <w:szCs w:val="24"/>
        </w:rPr>
      </w:pPr>
      <w:r w:rsidRPr="004F2A62">
        <w:rPr>
          <w:rFonts w:ascii="Times New Roman" w:hAnsi="Times New Roman"/>
          <w:b/>
          <w:color w:val="000000"/>
          <w:sz w:val="24"/>
          <w:szCs w:val="24"/>
        </w:rPr>
        <w:t>Task Analysis</w:t>
      </w:r>
      <w:r>
        <w:rPr>
          <w:rFonts w:ascii="Times New Roman" w:hAnsi="Times New Roman"/>
          <w:b/>
          <w:sz w:val="24"/>
          <w:szCs w:val="24"/>
        </w:rPr>
        <w:t xml:space="preserve"> </w:t>
      </w:r>
    </w:p>
    <w:p w:rsidR="00800E95" w:rsidRDefault="00800E95" w:rsidP="006F6916">
      <w:pPr>
        <w:spacing w:line="480" w:lineRule="auto"/>
        <w:jc w:val="center"/>
        <w:rPr>
          <w:rFonts w:ascii="Times New Roman" w:hAnsi="Times New Roman"/>
          <w:sz w:val="24"/>
          <w:szCs w:val="24"/>
        </w:rPr>
      </w:pPr>
      <w:r>
        <w:rPr>
          <w:rFonts w:ascii="Times New Roman" w:hAnsi="Times New Roman"/>
          <w:noProof/>
          <w:sz w:val="24"/>
          <w:szCs w:val="24"/>
        </w:rPr>
        <w:drawing>
          <wp:inline distT="0" distB="0" distL="0" distR="0">
            <wp:extent cx="4987636" cy="1650809"/>
            <wp:effectExtent l="0" t="0" r="3810" b="69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4327" cy="1662953"/>
                    </a:xfrm>
                    <a:prstGeom prst="rect">
                      <a:avLst/>
                    </a:prstGeom>
                    <a:noFill/>
                    <a:ln>
                      <a:noFill/>
                    </a:ln>
                  </pic:spPr>
                </pic:pic>
              </a:graphicData>
            </a:graphic>
          </wp:inline>
        </w:drawing>
      </w:r>
    </w:p>
    <w:p w:rsidR="00195079" w:rsidRPr="00DD6B5B" w:rsidRDefault="00195079" w:rsidP="006F6916">
      <w:pPr>
        <w:spacing w:line="480" w:lineRule="auto"/>
        <w:rPr>
          <w:rFonts w:ascii="Times New Roman" w:hAnsi="Times New Roman"/>
          <w:sz w:val="24"/>
          <w:szCs w:val="24"/>
        </w:rPr>
      </w:pPr>
      <w:r w:rsidRPr="00DD6B5B">
        <w:rPr>
          <w:rFonts w:ascii="Times New Roman" w:hAnsi="Times New Roman"/>
          <w:sz w:val="24"/>
          <w:szCs w:val="24"/>
        </w:rPr>
        <w:t>Figure 1: Task Analysis.  This figure lists the</w:t>
      </w:r>
      <w:r>
        <w:rPr>
          <w:rFonts w:ascii="Times New Roman" w:hAnsi="Times New Roman"/>
          <w:sz w:val="24"/>
          <w:szCs w:val="24"/>
        </w:rPr>
        <w:t xml:space="preserve"> basic </w:t>
      </w:r>
      <w:r w:rsidRPr="00DD6B5B">
        <w:rPr>
          <w:rFonts w:ascii="Times New Roman" w:hAnsi="Times New Roman"/>
          <w:sz w:val="24"/>
          <w:szCs w:val="24"/>
        </w:rPr>
        <w:t xml:space="preserve">steps associated with accomplishment of </w:t>
      </w:r>
      <w:r>
        <w:rPr>
          <w:rFonts w:ascii="Times New Roman" w:hAnsi="Times New Roman"/>
          <w:sz w:val="24"/>
          <w:szCs w:val="24"/>
        </w:rPr>
        <w:t>personal or professional training goals using ubiquitous technologies</w:t>
      </w:r>
      <w:r w:rsidRPr="00DD6B5B">
        <w:rPr>
          <w:rFonts w:ascii="Times New Roman" w:hAnsi="Times New Roman"/>
          <w:sz w:val="24"/>
          <w:szCs w:val="24"/>
        </w:rPr>
        <w:t>.</w:t>
      </w:r>
    </w:p>
    <w:p w:rsidR="00195079" w:rsidRDefault="00195079" w:rsidP="006F6916">
      <w:pPr>
        <w:spacing w:line="480" w:lineRule="auto"/>
        <w:rPr>
          <w:rFonts w:ascii="Times New Roman" w:hAnsi="Times New Roman"/>
          <w:sz w:val="24"/>
          <w:szCs w:val="24"/>
        </w:rPr>
      </w:pPr>
    </w:p>
    <w:p w:rsidR="00800E95" w:rsidRDefault="00800E95" w:rsidP="006F6916">
      <w:pPr>
        <w:spacing w:line="48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866410" cy="4513106"/>
            <wp:effectExtent l="0" t="0" r="127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4759" cy="4542608"/>
                    </a:xfrm>
                    <a:prstGeom prst="rect">
                      <a:avLst/>
                    </a:prstGeom>
                    <a:noFill/>
                    <a:ln>
                      <a:noFill/>
                    </a:ln>
                  </pic:spPr>
                </pic:pic>
              </a:graphicData>
            </a:graphic>
          </wp:inline>
        </w:drawing>
      </w:r>
    </w:p>
    <w:p w:rsidR="00195079" w:rsidRPr="00DD6B5B" w:rsidRDefault="00195079" w:rsidP="006F6916">
      <w:pPr>
        <w:spacing w:line="480" w:lineRule="auto"/>
        <w:rPr>
          <w:rFonts w:ascii="Times New Roman" w:hAnsi="Times New Roman"/>
          <w:sz w:val="24"/>
          <w:szCs w:val="24"/>
        </w:rPr>
      </w:pPr>
      <w:r w:rsidRPr="00DD6B5B">
        <w:rPr>
          <w:rFonts w:ascii="Times New Roman" w:hAnsi="Times New Roman"/>
          <w:sz w:val="24"/>
          <w:szCs w:val="24"/>
        </w:rPr>
        <w:t xml:space="preserve">Figure </w:t>
      </w:r>
      <w:r>
        <w:rPr>
          <w:rFonts w:ascii="Times New Roman" w:hAnsi="Times New Roman"/>
          <w:sz w:val="24"/>
          <w:szCs w:val="24"/>
        </w:rPr>
        <w:t>2</w:t>
      </w:r>
      <w:r w:rsidRPr="00DD6B5B">
        <w:rPr>
          <w:rFonts w:ascii="Times New Roman" w:hAnsi="Times New Roman"/>
          <w:sz w:val="24"/>
          <w:szCs w:val="24"/>
        </w:rPr>
        <w:t xml:space="preserve">: </w:t>
      </w:r>
      <w:r>
        <w:rPr>
          <w:rFonts w:ascii="Times New Roman" w:hAnsi="Times New Roman"/>
          <w:sz w:val="24"/>
          <w:szCs w:val="24"/>
        </w:rPr>
        <w:t xml:space="preserve">ISD </w:t>
      </w:r>
      <w:r w:rsidR="00590284">
        <w:rPr>
          <w:rFonts w:ascii="Times New Roman" w:hAnsi="Times New Roman"/>
          <w:sz w:val="24"/>
          <w:szCs w:val="24"/>
        </w:rPr>
        <w:t>O</w:t>
      </w:r>
      <w:r>
        <w:rPr>
          <w:rFonts w:ascii="Times New Roman" w:hAnsi="Times New Roman"/>
          <w:sz w:val="24"/>
          <w:szCs w:val="24"/>
        </w:rPr>
        <w:t>bjective 1.</w:t>
      </w:r>
      <w:r w:rsidR="00590284">
        <w:rPr>
          <w:rFonts w:ascii="Times New Roman" w:hAnsi="Times New Roman"/>
          <w:sz w:val="24"/>
          <w:szCs w:val="24"/>
        </w:rPr>
        <w:t>0.</w:t>
      </w:r>
      <w:r>
        <w:rPr>
          <w:rFonts w:ascii="Times New Roman" w:hAnsi="Times New Roman"/>
          <w:sz w:val="24"/>
          <w:szCs w:val="24"/>
        </w:rPr>
        <w:t xml:space="preserve">  </w:t>
      </w:r>
      <w:r w:rsidRPr="00DD6B5B">
        <w:rPr>
          <w:rFonts w:ascii="Times New Roman" w:hAnsi="Times New Roman"/>
          <w:sz w:val="24"/>
          <w:szCs w:val="24"/>
        </w:rPr>
        <w:t xml:space="preserve">This figure </w:t>
      </w:r>
      <w:r>
        <w:rPr>
          <w:rFonts w:ascii="Times New Roman" w:hAnsi="Times New Roman"/>
          <w:sz w:val="24"/>
          <w:szCs w:val="24"/>
        </w:rPr>
        <w:t>details the steps for developing a learning plan based on personal goals or professional requirements</w:t>
      </w:r>
      <w:r w:rsidRPr="00DD6B5B">
        <w:rPr>
          <w:rFonts w:ascii="Times New Roman" w:hAnsi="Times New Roman"/>
          <w:sz w:val="24"/>
          <w:szCs w:val="24"/>
        </w:rPr>
        <w:t>.</w:t>
      </w:r>
    </w:p>
    <w:p w:rsidR="00195079" w:rsidRDefault="00195079" w:rsidP="006F6916">
      <w:pPr>
        <w:spacing w:line="480" w:lineRule="auto"/>
        <w:jc w:val="center"/>
        <w:rPr>
          <w:rFonts w:ascii="Times New Roman" w:hAnsi="Times New Roman"/>
          <w:sz w:val="24"/>
          <w:szCs w:val="24"/>
        </w:rPr>
      </w:pPr>
    </w:p>
    <w:p w:rsidR="00800E95" w:rsidRDefault="00800E95" w:rsidP="006F6916">
      <w:pPr>
        <w:spacing w:line="48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982617" cy="472637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24023" cy="4759090"/>
                    </a:xfrm>
                    <a:prstGeom prst="rect">
                      <a:avLst/>
                    </a:prstGeom>
                    <a:noFill/>
                    <a:ln>
                      <a:noFill/>
                    </a:ln>
                  </pic:spPr>
                </pic:pic>
              </a:graphicData>
            </a:graphic>
          </wp:inline>
        </w:drawing>
      </w:r>
    </w:p>
    <w:p w:rsidR="00590284" w:rsidRPr="00DD6B5B" w:rsidRDefault="00590284" w:rsidP="006F6916">
      <w:pPr>
        <w:spacing w:line="480" w:lineRule="auto"/>
        <w:rPr>
          <w:rFonts w:ascii="Times New Roman" w:hAnsi="Times New Roman"/>
          <w:sz w:val="24"/>
          <w:szCs w:val="24"/>
        </w:rPr>
      </w:pPr>
      <w:r w:rsidRPr="00DD6B5B">
        <w:rPr>
          <w:rFonts w:ascii="Times New Roman" w:hAnsi="Times New Roman"/>
          <w:sz w:val="24"/>
          <w:szCs w:val="24"/>
        </w:rPr>
        <w:t xml:space="preserve">Figure </w:t>
      </w:r>
      <w:r>
        <w:rPr>
          <w:rFonts w:ascii="Times New Roman" w:hAnsi="Times New Roman"/>
          <w:sz w:val="24"/>
          <w:szCs w:val="24"/>
        </w:rPr>
        <w:t>3</w:t>
      </w:r>
      <w:r w:rsidRPr="00DD6B5B">
        <w:rPr>
          <w:rFonts w:ascii="Times New Roman" w:hAnsi="Times New Roman"/>
          <w:sz w:val="24"/>
          <w:szCs w:val="24"/>
        </w:rPr>
        <w:t xml:space="preserve">: </w:t>
      </w:r>
      <w:r>
        <w:rPr>
          <w:rFonts w:ascii="Times New Roman" w:hAnsi="Times New Roman"/>
          <w:sz w:val="24"/>
          <w:szCs w:val="24"/>
        </w:rPr>
        <w:t xml:space="preserve">ISD Objective 2.0 </w:t>
      </w:r>
      <w:r w:rsidRPr="00DD6B5B">
        <w:rPr>
          <w:rFonts w:ascii="Times New Roman" w:hAnsi="Times New Roman"/>
          <w:sz w:val="24"/>
          <w:szCs w:val="24"/>
        </w:rPr>
        <w:t>Task Analysis.  This figure</w:t>
      </w:r>
      <w:r>
        <w:rPr>
          <w:rFonts w:ascii="Times New Roman" w:hAnsi="Times New Roman"/>
          <w:sz w:val="24"/>
          <w:szCs w:val="24"/>
        </w:rPr>
        <w:t xml:space="preserve"> details </w:t>
      </w:r>
      <w:r w:rsidRPr="00DD6B5B">
        <w:rPr>
          <w:rFonts w:ascii="Times New Roman" w:hAnsi="Times New Roman"/>
          <w:sz w:val="24"/>
          <w:szCs w:val="24"/>
        </w:rPr>
        <w:t xml:space="preserve">steps associated with </w:t>
      </w:r>
      <w:r>
        <w:rPr>
          <w:rFonts w:ascii="Times New Roman" w:hAnsi="Times New Roman"/>
          <w:sz w:val="24"/>
          <w:szCs w:val="24"/>
        </w:rPr>
        <w:t>accessing training courses using a kinesthetic interactive learning network (KILN).</w:t>
      </w:r>
    </w:p>
    <w:p w:rsidR="00590284" w:rsidRDefault="00590284" w:rsidP="006F6916">
      <w:pPr>
        <w:spacing w:line="480" w:lineRule="auto"/>
        <w:jc w:val="center"/>
        <w:rPr>
          <w:rFonts w:ascii="Times New Roman" w:hAnsi="Times New Roman"/>
          <w:sz w:val="24"/>
          <w:szCs w:val="24"/>
        </w:rPr>
      </w:pPr>
    </w:p>
    <w:p w:rsidR="00800E95" w:rsidRDefault="00195079" w:rsidP="006F6916">
      <w:pPr>
        <w:spacing w:line="48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6032366" cy="4251366"/>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3711" cy="4294600"/>
                    </a:xfrm>
                    <a:prstGeom prst="rect">
                      <a:avLst/>
                    </a:prstGeom>
                    <a:noFill/>
                    <a:ln>
                      <a:noFill/>
                    </a:ln>
                  </pic:spPr>
                </pic:pic>
              </a:graphicData>
            </a:graphic>
          </wp:inline>
        </w:drawing>
      </w:r>
    </w:p>
    <w:p w:rsidR="00590284" w:rsidRPr="00DD6B5B" w:rsidRDefault="00590284" w:rsidP="006F6916">
      <w:pPr>
        <w:spacing w:line="480" w:lineRule="auto"/>
        <w:rPr>
          <w:rFonts w:ascii="Times New Roman" w:hAnsi="Times New Roman"/>
          <w:sz w:val="24"/>
          <w:szCs w:val="24"/>
        </w:rPr>
      </w:pPr>
      <w:r>
        <w:rPr>
          <w:rFonts w:ascii="Times New Roman" w:hAnsi="Times New Roman"/>
          <w:sz w:val="24"/>
          <w:szCs w:val="24"/>
        </w:rPr>
        <w:t xml:space="preserve">Figure 4: ISD Objective 3.0.  </w:t>
      </w:r>
      <w:r w:rsidRPr="00DD6B5B">
        <w:rPr>
          <w:rFonts w:ascii="Times New Roman" w:hAnsi="Times New Roman"/>
          <w:sz w:val="24"/>
          <w:szCs w:val="24"/>
        </w:rPr>
        <w:t xml:space="preserve">This figure </w:t>
      </w:r>
      <w:r>
        <w:rPr>
          <w:rFonts w:ascii="Times New Roman" w:hAnsi="Times New Roman"/>
          <w:sz w:val="24"/>
          <w:szCs w:val="24"/>
        </w:rPr>
        <w:t>details the steps associated with registering for a course at a learning center within the KILN.</w:t>
      </w:r>
    </w:p>
    <w:p w:rsidR="00590284" w:rsidRDefault="00590284" w:rsidP="006F6916">
      <w:pPr>
        <w:spacing w:line="480" w:lineRule="auto"/>
        <w:jc w:val="center"/>
        <w:rPr>
          <w:rFonts w:ascii="Times New Roman" w:hAnsi="Times New Roman"/>
          <w:sz w:val="24"/>
          <w:szCs w:val="24"/>
        </w:rPr>
      </w:pPr>
    </w:p>
    <w:p w:rsidR="00800E95" w:rsidRDefault="00195079" w:rsidP="006F6916">
      <w:pPr>
        <w:spacing w:line="48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4179836" cy="490435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43399" cy="4978932"/>
                    </a:xfrm>
                    <a:prstGeom prst="rect">
                      <a:avLst/>
                    </a:prstGeom>
                    <a:noFill/>
                    <a:ln>
                      <a:noFill/>
                    </a:ln>
                  </pic:spPr>
                </pic:pic>
              </a:graphicData>
            </a:graphic>
          </wp:inline>
        </w:drawing>
      </w:r>
    </w:p>
    <w:p w:rsidR="00590284" w:rsidRPr="00DD6B5B" w:rsidRDefault="00590284" w:rsidP="006F6916">
      <w:pPr>
        <w:spacing w:line="480" w:lineRule="auto"/>
        <w:rPr>
          <w:rFonts w:ascii="Times New Roman" w:hAnsi="Times New Roman"/>
          <w:sz w:val="24"/>
          <w:szCs w:val="24"/>
        </w:rPr>
      </w:pPr>
      <w:r w:rsidRPr="00DD6B5B">
        <w:rPr>
          <w:rFonts w:ascii="Times New Roman" w:hAnsi="Times New Roman"/>
          <w:sz w:val="24"/>
          <w:szCs w:val="24"/>
        </w:rPr>
        <w:t xml:space="preserve">Figure </w:t>
      </w:r>
      <w:r>
        <w:rPr>
          <w:rFonts w:ascii="Times New Roman" w:hAnsi="Times New Roman"/>
          <w:sz w:val="24"/>
          <w:szCs w:val="24"/>
        </w:rPr>
        <w:t>5</w:t>
      </w:r>
      <w:r w:rsidRPr="00DD6B5B">
        <w:rPr>
          <w:rFonts w:ascii="Times New Roman" w:hAnsi="Times New Roman"/>
          <w:sz w:val="24"/>
          <w:szCs w:val="24"/>
        </w:rPr>
        <w:t xml:space="preserve">: </w:t>
      </w:r>
      <w:r>
        <w:rPr>
          <w:rFonts w:ascii="Times New Roman" w:hAnsi="Times New Roman"/>
          <w:sz w:val="24"/>
          <w:szCs w:val="24"/>
        </w:rPr>
        <w:t>ISD Objective 4.0</w:t>
      </w:r>
      <w:r w:rsidRPr="00DD6B5B">
        <w:rPr>
          <w:rFonts w:ascii="Times New Roman" w:hAnsi="Times New Roman"/>
          <w:sz w:val="24"/>
          <w:szCs w:val="24"/>
        </w:rPr>
        <w:t>.  This figure</w:t>
      </w:r>
      <w:r>
        <w:rPr>
          <w:rFonts w:ascii="Times New Roman" w:hAnsi="Times New Roman"/>
          <w:sz w:val="24"/>
          <w:szCs w:val="24"/>
        </w:rPr>
        <w:t xml:space="preserve"> details the steps </w:t>
      </w:r>
      <w:r w:rsidRPr="00DD6B5B">
        <w:rPr>
          <w:rFonts w:ascii="Times New Roman" w:hAnsi="Times New Roman"/>
          <w:sz w:val="24"/>
          <w:szCs w:val="24"/>
        </w:rPr>
        <w:t xml:space="preserve">associated with </w:t>
      </w:r>
      <w:r>
        <w:rPr>
          <w:rFonts w:ascii="Times New Roman" w:hAnsi="Times New Roman"/>
          <w:sz w:val="24"/>
          <w:szCs w:val="24"/>
        </w:rPr>
        <w:t>accessing and completing a registered course within a learning center.</w:t>
      </w:r>
    </w:p>
    <w:p w:rsidR="00800E95" w:rsidRDefault="00800E95" w:rsidP="006F6916">
      <w:pPr>
        <w:spacing w:line="480" w:lineRule="auto"/>
        <w:jc w:val="center"/>
        <w:rPr>
          <w:rFonts w:ascii="Times New Roman" w:hAnsi="Times New Roman"/>
          <w:sz w:val="24"/>
          <w:szCs w:val="24"/>
        </w:rPr>
      </w:pPr>
    </w:p>
    <w:p w:rsidR="00800E95" w:rsidRDefault="00195079" w:rsidP="006F6916">
      <w:pPr>
        <w:spacing w:line="48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890161" cy="42185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4777" cy="4221841"/>
                    </a:xfrm>
                    <a:prstGeom prst="rect">
                      <a:avLst/>
                    </a:prstGeom>
                    <a:noFill/>
                  </pic:spPr>
                </pic:pic>
              </a:graphicData>
            </a:graphic>
          </wp:inline>
        </w:drawing>
      </w:r>
    </w:p>
    <w:p w:rsidR="00590284" w:rsidRDefault="00590284" w:rsidP="006F6916">
      <w:pPr>
        <w:spacing w:line="480" w:lineRule="auto"/>
        <w:rPr>
          <w:rFonts w:ascii="Times New Roman" w:hAnsi="Times New Roman"/>
          <w:sz w:val="24"/>
          <w:szCs w:val="24"/>
        </w:rPr>
      </w:pPr>
      <w:r w:rsidRPr="00DD6B5B">
        <w:rPr>
          <w:rFonts w:ascii="Times New Roman" w:hAnsi="Times New Roman"/>
          <w:sz w:val="24"/>
          <w:szCs w:val="24"/>
        </w:rPr>
        <w:t xml:space="preserve">Figure </w:t>
      </w:r>
      <w:r>
        <w:rPr>
          <w:rFonts w:ascii="Times New Roman" w:hAnsi="Times New Roman"/>
          <w:sz w:val="24"/>
          <w:szCs w:val="24"/>
        </w:rPr>
        <w:t>6</w:t>
      </w:r>
      <w:r w:rsidRPr="00DD6B5B">
        <w:rPr>
          <w:rFonts w:ascii="Times New Roman" w:hAnsi="Times New Roman"/>
          <w:sz w:val="24"/>
          <w:szCs w:val="24"/>
        </w:rPr>
        <w:t xml:space="preserve">: </w:t>
      </w:r>
      <w:r>
        <w:rPr>
          <w:rFonts w:ascii="Times New Roman" w:hAnsi="Times New Roman"/>
          <w:sz w:val="24"/>
          <w:szCs w:val="24"/>
        </w:rPr>
        <w:t>ISD Objective 5.0</w:t>
      </w:r>
      <w:r w:rsidRPr="00DD6B5B">
        <w:rPr>
          <w:rFonts w:ascii="Times New Roman" w:hAnsi="Times New Roman"/>
          <w:sz w:val="24"/>
          <w:szCs w:val="24"/>
        </w:rPr>
        <w:t xml:space="preserve">.  This figure </w:t>
      </w:r>
      <w:r>
        <w:rPr>
          <w:rFonts w:ascii="Times New Roman" w:hAnsi="Times New Roman"/>
          <w:sz w:val="24"/>
          <w:szCs w:val="24"/>
        </w:rPr>
        <w:t xml:space="preserve">details the steps </w:t>
      </w:r>
      <w:r w:rsidRPr="00DD6B5B">
        <w:rPr>
          <w:rFonts w:ascii="Times New Roman" w:hAnsi="Times New Roman"/>
          <w:sz w:val="24"/>
          <w:szCs w:val="24"/>
        </w:rPr>
        <w:t xml:space="preserve">associated with </w:t>
      </w:r>
      <w:r w:rsidR="004A75DF">
        <w:rPr>
          <w:rFonts w:ascii="Times New Roman" w:hAnsi="Times New Roman"/>
          <w:sz w:val="24"/>
          <w:szCs w:val="24"/>
        </w:rPr>
        <w:t>documenting progress toward completing training goals.</w:t>
      </w:r>
    </w:p>
    <w:p w:rsidR="007727EE" w:rsidRPr="00DD6B5B" w:rsidRDefault="009B67DD" w:rsidP="006F6916">
      <w:pPr>
        <w:spacing w:line="480" w:lineRule="auto"/>
        <w:jc w:val="center"/>
        <w:rPr>
          <w:rFonts w:ascii="Times New Roman" w:hAnsi="Times New Roman"/>
          <w:b/>
          <w:sz w:val="24"/>
          <w:szCs w:val="24"/>
        </w:rPr>
      </w:pPr>
      <w:r w:rsidRPr="00DD6B5B">
        <w:rPr>
          <w:rFonts w:ascii="Times New Roman" w:hAnsi="Times New Roman"/>
          <w:b/>
          <w:sz w:val="24"/>
          <w:szCs w:val="24"/>
        </w:rPr>
        <w:t>Learner Analysis</w:t>
      </w:r>
    </w:p>
    <w:p w:rsidR="00B76BF6" w:rsidRPr="00DD6B5B" w:rsidRDefault="005F4E1B" w:rsidP="006F6916">
      <w:pPr>
        <w:spacing w:before="100" w:beforeAutospacing="1" w:after="100" w:afterAutospacing="1" w:line="480" w:lineRule="auto"/>
        <w:ind w:firstLine="720"/>
        <w:rPr>
          <w:rFonts w:ascii="Times New Roman" w:hAnsi="Times New Roman"/>
          <w:sz w:val="24"/>
          <w:szCs w:val="24"/>
        </w:rPr>
      </w:pPr>
      <w:r w:rsidRPr="00DD6B5B">
        <w:rPr>
          <w:rFonts w:ascii="Times New Roman" w:hAnsi="Times New Roman"/>
          <w:sz w:val="24"/>
          <w:szCs w:val="24"/>
        </w:rPr>
        <w:t>The general characteristics of the target population consists of individuals over the age of 23, with a minimum of a high school diploma or GED, a minimum of four (4) years active duty military, and assigned to a permanent military installation.  Individuals will have graduated from previous basic training or commissioning program, applicable initial specialty school, and will have completed a minimum of three classes of continuing military training</w:t>
      </w:r>
      <w:r w:rsidR="004164EB" w:rsidRPr="00DD6B5B">
        <w:rPr>
          <w:rFonts w:ascii="Times New Roman" w:hAnsi="Times New Roman"/>
          <w:sz w:val="24"/>
          <w:szCs w:val="24"/>
        </w:rPr>
        <w:t xml:space="preserve">.  </w:t>
      </w:r>
      <w:r w:rsidR="00B25817" w:rsidRPr="00DD6B5B">
        <w:rPr>
          <w:rFonts w:ascii="Times New Roman" w:hAnsi="Times New Roman"/>
          <w:sz w:val="24"/>
          <w:szCs w:val="24"/>
        </w:rPr>
        <w:t xml:space="preserve">All learners will be required to speak English.  However, due to the diverse background of military personnel, English may not be their first language.  </w:t>
      </w:r>
      <w:r w:rsidR="004164EB" w:rsidRPr="00DD6B5B">
        <w:rPr>
          <w:rFonts w:ascii="Times New Roman" w:hAnsi="Times New Roman"/>
          <w:sz w:val="24"/>
          <w:szCs w:val="24"/>
        </w:rPr>
        <w:t xml:space="preserve">At a minimum, they will be able to demonstrate baseline </w:t>
      </w:r>
      <w:r w:rsidR="004164EB" w:rsidRPr="00DD6B5B">
        <w:rPr>
          <w:rFonts w:ascii="Times New Roman" w:hAnsi="Times New Roman"/>
          <w:sz w:val="24"/>
          <w:szCs w:val="24"/>
        </w:rPr>
        <w:lastRenderedPageBreak/>
        <w:t xml:space="preserve">knowledge of service specific military history, customs, traditions, and regulations. </w:t>
      </w:r>
      <w:r w:rsidR="00B25817" w:rsidRPr="00DD6B5B">
        <w:rPr>
          <w:rFonts w:ascii="Times New Roman" w:hAnsi="Times New Roman"/>
          <w:sz w:val="24"/>
          <w:szCs w:val="24"/>
        </w:rPr>
        <w:t xml:space="preserve"> They will also exhibit basic literacy in the use of ubiquitous learning technologies like computers and mobile devices.</w:t>
      </w:r>
    </w:p>
    <w:p w:rsidR="008B4EC8" w:rsidRPr="00DD6B5B" w:rsidRDefault="00B25817" w:rsidP="006F6916">
      <w:pPr>
        <w:spacing w:before="100" w:beforeAutospacing="1" w:after="100" w:afterAutospacing="1" w:line="480" w:lineRule="auto"/>
        <w:jc w:val="center"/>
        <w:rPr>
          <w:rFonts w:ascii="Times New Roman" w:hAnsi="Times New Roman"/>
          <w:b/>
          <w:sz w:val="24"/>
          <w:szCs w:val="24"/>
        </w:rPr>
      </w:pPr>
      <w:r w:rsidRPr="00DD6B5B">
        <w:rPr>
          <w:rFonts w:ascii="Times New Roman" w:hAnsi="Times New Roman"/>
          <w:b/>
          <w:sz w:val="24"/>
          <w:szCs w:val="24"/>
        </w:rPr>
        <w:t>Learning Context</w:t>
      </w:r>
    </w:p>
    <w:p w:rsidR="00B76BF6" w:rsidRDefault="00B25817" w:rsidP="006F6916">
      <w:pPr>
        <w:spacing w:before="100" w:beforeAutospacing="1" w:after="100" w:afterAutospacing="1" w:line="480" w:lineRule="auto"/>
        <w:rPr>
          <w:rFonts w:ascii="Times New Roman" w:hAnsi="Times New Roman"/>
          <w:sz w:val="24"/>
          <w:szCs w:val="24"/>
        </w:rPr>
      </w:pPr>
      <w:r w:rsidRPr="00DD6B5B">
        <w:rPr>
          <w:rFonts w:ascii="Times New Roman" w:hAnsi="Times New Roman"/>
          <w:sz w:val="24"/>
          <w:szCs w:val="24"/>
        </w:rPr>
        <w:tab/>
        <w:t>Due to the mobile nature of military deployments and operations, the learning environment requires a variety of delivery methods.  Face-to-face, hybrid, and mobile learning</w:t>
      </w:r>
      <w:r w:rsidR="006B0D59" w:rsidRPr="00DD6B5B">
        <w:rPr>
          <w:rFonts w:ascii="Times New Roman" w:hAnsi="Times New Roman"/>
          <w:sz w:val="24"/>
          <w:szCs w:val="24"/>
        </w:rPr>
        <w:t xml:space="preserve"> offer a wide array of opportunities for learners of all modalities</w:t>
      </w:r>
      <w:r w:rsidRPr="00DD6B5B">
        <w:rPr>
          <w:rFonts w:ascii="Times New Roman" w:hAnsi="Times New Roman"/>
          <w:sz w:val="24"/>
          <w:szCs w:val="24"/>
        </w:rPr>
        <w:t>.</w:t>
      </w:r>
      <w:r w:rsidR="006B0D59" w:rsidRPr="00DD6B5B">
        <w:rPr>
          <w:rFonts w:ascii="Times New Roman" w:hAnsi="Times New Roman"/>
          <w:sz w:val="24"/>
          <w:szCs w:val="24"/>
        </w:rPr>
        <w:t xml:space="preserve"> </w:t>
      </w:r>
      <w:r w:rsidR="008B4EC8" w:rsidRPr="00DD6B5B">
        <w:rPr>
          <w:rFonts w:ascii="Times New Roman" w:hAnsi="Times New Roman"/>
          <w:sz w:val="24"/>
          <w:szCs w:val="24"/>
        </w:rPr>
        <w:t xml:space="preserve"> Since training locations include sites like military bases, ships at sea, and remote deployed locations, a less localized training method is expected.  The use of computer based training, teleconferencing, webinars, and virtual learning environments will be needed to provide sufficient learning opportunities to reach a very mobile military force.  </w:t>
      </w:r>
      <w:r w:rsidR="006B0D59" w:rsidRPr="00DD6B5B">
        <w:rPr>
          <w:rFonts w:ascii="Times New Roman" w:hAnsi="Times New Roman"/>
          <w:sz w:val="24"/>
          <w:szCs w:val="24"/>
        </w:rPr>
        <w:t xml:space="preserve">Training topics range from highly technical and mechanical operations and repairs to extensive administrative and policy related lessons.  Subject matter may be unclassified or highly classified requiring special security clearances.  For the purposes of this project, unclassified materials and lessons will be the focus.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8"/>
        <w:gridCol w:w="105"/>
        <w:gridCol w:w="75"/>
        <w:gridCol w:w="2880"/>
        <w:gridCol w:w="1080"/>
        <w:gridCol w:w="630"/>
        <w:gridCol w:w="3168"/>
      </w:tblGrid>
      <w:tr w:rsidR="006735A2" w:rsidRPr="008F2EE6" w:rsidTr="00F80715">
        <w:tc>
          <w:tcPr>
            <w:tcW w:w="1743" w:type="dxa"/>
            <w:gridSpan w:val="2"/>
            <w:tcBorders>
              <w:bottom w:val="nil"/>
              <w:right w:val="nil"/>
            </w:tcBorders>
            <w:shd w:val="clear" w:color="auto" w:fill="F79646"/>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t>Component</w:t>
            </w:r>
          </w:p>
        </w:tc>
        <w:tc>
          <w:tcPr>
            <w:tcW w:w="4035" w:type="dxa"/>
            <w:gridSpan w:val="3"/>
            <w:tcBorders>
              <w:left w:val="nil"/>
              <w:bottom w:val="nil"/>
              <w:right w:val="nil"/>
            </w:tcBorders>
            <w:shd w:val="clear" w:color="auto" w:fill="F79646"/>
          </w:tcPr>
          <w:p w:rsidR="006735A2" w:rsidRPr="008F2EE6" w:rsidRDefault="006735A2" w:rsidP="006F6916">
            <w:pPr>
              <w:spacing w:after="0" w:line="480" w:lineRule="auto"/>
              <w:jc w:val="center"/>
              <w:rPr>
                <w:rFonts w:ascii="Times New Roman" w:hAnsi="Times New Roman"/>
                <w:sz w:val="24"/>
                <w:szCs w:val="24"/>
              </w:rPr>
            </w:pPr>
            <w:r w:rsidRPr="008F2EE6">
              <w:rPr>
                <w:rFonts w:ascii="Times New Roman" w:hAnsi="Times New Roman"/>
                <w:sz w:val="24"/>
                <w:szCs w:val="24"/>
              </w:rPr>
              <w:t>Instructional Strategies</w:t>
            </w:r>
          </w:p>
        </w:tc>
        <w:tc>
          <w:tcPr>
            <w:tcW w:w="3798" w:type="dxa"/>
            <w:gridSpan w:val="2"/>
            <w:tcBorders>
              <w:left w:val="nil"/>
              <w:bottom w:val="nil"/>
            </w:tcBorders>
            <w:shd w:val="clear" w:color="auto" w:fill="F79646"/>
          </w:tcPr>
          <w:p w:rsidR="006735A2" w:rsidRPr="008F2EE6" w:rsidRDefault="006735A2" w:rsidP="006F6916">
            <w:pPr>
              <w:spacing w:after="0" w:line="480" w:lineRule="auto"/>
              <w:jc w:val="center"/>
              <w:rPr>
                <w:rFonts w:ascii="Times New Roman" w:hAnsi="Times New Roman"/>
                <w:sz w:val="24"/>
                <w:szCs w:val="24"/>
              </w:rPr>
            </w:pPr>
            <w:r w:rsidRPr="008F2EE6">
              <w:rPr>
                <w:rFonts w:ascii="Times New Roman" w:hAnsi="Times New Roman"/>
                <w:sz w:val="24"/>
                <w:szCs w:val="24"/>
              </w:rPr>
              <w:t>General Lesson Examples</w:t>
            </w:r>
          </w:p>
        </w:tc>
      </w:tr>
      <w:tr w:rsidR="006735A2" w:rsidRPr="008F2EE6" w:rsidTr="00F80715">
        <w:tc>
          <w:tcPr>
            <w:tcW w:w="1818" w:type="dxa"/>
            <w:gridSpan w:val="3"/>
            <w:tcBorders>
              <w:top w:val="nil"/>
              <w:left w:val="single" w:sz="4" w:space="0" w:color="auto"/>
              <w:bottom w:val="single" w:sz="4" w:space="0" w:color="auto"/>
              <w:right w:val="nil"/>
            </w:tcBorders>
          </w:tcPr>
          <w:p w:rsidR="006735A2" w:rsidRPr="008F2EE6" w:rsidRDefault="006735A2" w:rsidP="006F6916">
            <w:pPr>
              <w:spacing w:after="0" w:line="480" w:lineRule="auto"/>
              <w:rPr>
                <w:rFonts w:ascii="Times New Roman" w:hAnsi="Times New Roman"/>
                <w:sz w:val="24"/>
                <w:szCs w:val="24"/>
              </w:rPr>
            </w:pPr>
          </w:p>
        </w:tc>
        <w:tc>
          <w:tcPr>
            <w:tcW w:w="3960" w:type="dxa"/>
            <w:gridSpan w:val="2"/>
            <w:tcBorders>
              <w:top w:val="nil"/>
              <w:left w:val="nil"/>
              <w:bottom w:val="single" w:sz="4" w:space="0" w:color="auto"/>
              <w:right w:val="nil"/>
            </w:tcBorders>
          </w:tcPr>
          <w:p w:rsidR="006735A2" w:rsidRPr="008F2EE6" w:rsidRDefault="006735A2" w:rsidP="006F6916">
            <w:pPr>
              <w:spacing w:after="0" w:line="480" w:lineRule="auto"/>
              <w:jc w:val="center"/>
              <w:rPr>
                <w:rFonts w:ascii="Times New Roman" w:hAnsi="Times New Roman"/>
                <w:b/>
                <w:sz w:val="24"/>
                <w:szCs w:val="24"/>
              </w:rPr>
            </w:pPr>
            <w:r w:rsidRPr="008F2EE6">
              <w:rPr>
                <w:rFonts w:ascii="Times New Roman" w:hAnsi="Times New Roman"/>
                <w:b/>
                <w:sz w:val="24"/>
                <w:szCs w:val="24"/>
              </w:rPr>
              <w:t>Orientation</w:t>
            </w:r>
          </w:p>
        </w:tc>
        <w:tc>
          <w:tcPr>
            <w:tcW w:w="3798" w:type="dxa"/>
            <w:gridSpan w:val="2"/>
            <w:tcBorders>
              <w:top w:val="nil"/>
              <w:left w:val="nil"/>
              <w:bottom w:val="single" w:sz="4" w:space="0" w:color="auto"/>
              <w:right w:val="single" w:sz="4" w:space="0" w:color="auto"/>
            </w:tcBorders>
          </w:tcPr>
          <w:p w:rsidR="006735A2" w:rsidRPr="008F2EE6" w:rsidRDefault="006735A2" w:rsidP="006F6916">
            <w:pPr>
              <w:spacing w:after="0" w:line="480" w:lineRule="auto"/>
              <w:rPr>
                <w:rFonts w:ascii="Times New Roman" w:hAnsi="Times New Roman"/>
                <w:sz w:val="24"/>
                <w:szCs w:val="24"/>
              </w:rPr>
            </w:pPr>
          </w:p>
        </w:tc>
      </w:tr>
      <w:tr w:rsidR="006735A2" w:rsidRPr="008F2EE6" w:rsidTr="00F80715">
        <w:tc>
          <w:tcPr>
            <w:tcW w:w="1818" w:type="dxa"/>
            <w:gridSpan w:val="3"/>
            <w:tcBorders>
              <w:top w:val="single" w:sz="4" w:space="0" w:color="auto"/>
              <w:right w:val="single" w:sz="4" w:space="0" w:color="auto"/>
            </w:tcBorders>
          </w:tcPr>
          <w:p w:rsidR="006735A2" w:rsidRPr="008F2EE6" w:rsidRDefault="006735A2" w:rsidP="006F6916">
            <w:pPr>
              <w:spacing w:after="0" w:line="480" w:lineRule="auto"/>
              <w:rPr>
                <w:rFonts w:ascii="Times New Roman" w:hAnsi="Times New Roman"/>
                <w:b/>
                <w:sz w:val="24"/>
                <w:szCs w:val="24"/>
              </w:rPr>
            </w:pPr>
            <w:r w:rsidRPr="008F2EE6">
              <w:rPr>
                <w:rFonts w:ascii="Times New Roman" w:hAnsi="Times New Roman"/>
                <w:b/>
                <w:sz w:val="24"/>
                <w:szCs w:val="24"/>
              </w:rPr>
              <w:t>Overview</w:t>
            </w:r>
          </w:p>
        </w:tc>
        <w:tc>
          <w:tcPr>
            <w:tcW w:w="3960" w:type="dxa"/>
            <w:gridSpan w:val="2"/>
            <w:tcBorders>
              <w:top w:val="single" w:sz="4" w:space="0" w:color="auto"/>
              <w:left w:val="single" w:sz="4" w:space="0" w:color="auto"/>
              <w:bottom w:val="single" w:sz="4" w:space="0" w:color="auto"/>
              <w:right w:val="single" w:sz="4" w:space="0" w:color="auto"/>
            </w:tcBorders>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color w:val="000000"/>
                <w:sz w:val="24"/>
                <w:szCs w:val="24"/>
              </w:rPr>
              <w:t>The Military’s goal for suicide prevention is to help students recognize and understand suicide risk, along with learning protective factors and how to effectively and successfully intervene.</w:t>
            </w:r>
          </w:p>
        </w:tc>
        <w:tc>
          <w:tcPr>
            <w:tcW w:w="3798" w:type="dxa"/>
            <w:gridSpan w:val="2"/>
            <w:tcBorders>
              <w:top w:val="single" w:sz="4" w:space="0" w:color="auto"/>
              <w:left w:val="single" w:sz="4" w:space="0" w:color="auto"/>
            </w:tcBorders>
          </w:tcPr>
          <w:p w:rsidR="006735A2" w:rsidRPr="008F2EE6" w:rsidRDefault="006F6916" w:rsidP="006F6916">
            <w:pPr>
              <w:spacing w:after="0" w:line="480" w:lineRule="auto"/>
              <w:rPr>
                <w:rFonts w:ascii="Times New Roman" w:hAnsi="Times New Roman"/>
                <w:sz w:val="24"/>
                <w:szCs w:val="24"/>
              </w:rPr>
            </w:pPr>
            <w:r w:rsidRPr="008F2EE6">
              <w:rPr>
                <w:rFonts w:ascii="Times New Roman" w:hAnsi="Times New Roman"/>
                <w:noProof/>
                <w:sz w:val="24"/>
                <w:szCs w:val="24"/>
              </w:rPr>
              <w:drawing>
                <wp:anchor distT="0" distB="0" distL="114300" distR="114300" simplePos="0" relativeHeight="251658240" behindDoc="0" locked="0" layoutInCell="1" allowOverlap="1">
                  <wp:simplePos x="0" y="0"/>
                  <wp:positionH relativeFrom="column">
                    <wp:posOffset>899160</wp:posOffset>
                  </wp:positionH>
                  <wp:positionV relativeFrom="paragraph">
                    <wp:posOffset>855345</wp:posOffset>
                  </wp:positionV>
                  <wp:extent cx="438150" cy="788670"/>
                  <wp:effectExtent l="0" t="0" r="0" b="0"/>
                  <wp:wrapTopAndBottom/>
                  <wp:docPr id="2" name="Picture 1" descr="Description: C:\Users\Michele\AppData\Local\Microsoft\Windows\Temporary Internet Files\Content.IE5\6R50RP27\MC90007874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Michele\AppData\Local\Microsoft\Windows\Temporary Internet Files\Content.IE5\6R50RP27\MC900078740[1].wm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 cy="788670"/>
                          </a:xfrm>
                          <a:prstGeom prst="rect">
                            <a:avLst/>
                          </a:prstGeom>
                          <a:noFill/>
                          <a:ln>
                            <a:noFill/>
                          </a:ln>
                        </pic:spPr>
                      </pic:pic>
                    </a:graphicData>
                  </a:graphic>
                </wp:anchor>
              </w:drawing>
            </w:r>
            <w:r w:rsidR="006735A2" w:rsidRPr="008F2EE6">
              <w:rPr>
                <w:rFonts w:ascii="Times New Roman" w:hAnsi="Times New Roman"/>
                <w:noProof/>
                <w:sz w:val="24"/>
                <w:szCs w:val="24"/>
              </w:rPr>
              <w:t xml:space="preserve">Welcome to the Military’s Suicide Prevention/ Recoginition Class </w:t>
            </w:r>
          </w:p>
        </w:tc>
      </w:tr>
      <w:tr w:rsidR="006735A2" w:rsidRPr="008F2EE6" w:rsidTr="00F80715">
        <w:tc>
          <w:tcPr>
            <w:tcW w:w="1818" w:type="dxa"/>
            <w:gridSpan w:val="3"/>
          </w:tcPr>
          <w:p w:rsidR="006735A2" w:rsidRPr="008F2EE6" w:rsidRDefault="006F6916" w:rsidP="006F6916">
            <w:pPr>
              <w:spacing w:after="0" w:line="480" w:lineRule="auto"/>
              <w:rPr>
                <w:rFonts w:ascii="Times New Roman" w:hAnsi="Times New Roman"/>
                <w:sz w:val="24"/>
                <w:szCs w:val="24"/>
              </w:rPr>
            </w:pPr>
            <w:r>
              <w:rPr>
                <w:rFonts w:ascii="Times New Roman" w:hAnsi="Times New Roman"/>
                <w:sz w:val="24"/>
                <w:szCs w:val="24"/>
              </w:rPr>
              <w:lastRenderedPageBreak/>
              <w:t>ISD o</w:t>
            </w:r>
            <w:r w:rsidR="006735A2" w:rsidRPr="008F2EE6">
              <w:rPr>
                <w:rFonts w:ascii="Times New Roman" w:hAnsi="Times New Roman"/>
                <w:sz w:val="24"/>
                <w:szCs w:val="24"/>
              </w:rPr>
              <w:t>bjectives</w:t>
            </w:r>
          </w:p>
        </w:tc>
        <w:tc>
          <w:tcPr>
            <w:tcW w:w="7758" w:type="dxa"/>
            <w:gridSpan w:val="4"/>
          </w:tcPr>
          <w:p w:rsidR="00804499" w:rsidRPr="008F2EE6" w:rsidRDefault="00804499" w:rsidP="006F6916">
            <w:pPr>
              <w:pStyle w:val="ListParagraph"/>
              <w:numPr>
                <w:ilvl w:val="0"/>
                <w:numId w:val="16"/>
              </w:numPr>
              <w:spacing w:line="480" w:lineRule="auto"/>
              <w:rPr>
                <w:color w:val="000000"/>
              </w:rPr>
            </w:pPr>
            <w:r w:rsidRPr="008F2EE6">
              <w:rPr>
                <w:color w:val="000000"/>
              </w:rPr>
              <w:t xml:space="preserve"> </w:t>
            </w:r>
            <w:r w:rsidR="00396DBB" w:rsidRPr="008F2EE6">
              <w:rPr>
                <w:color w:val="000000"/>
              </w:rPr>
              <w:t xml:space="preserve">Students </w:t>
            </w:r>
            <w:r w:rsidR="00493A19" w:rsidRPr="008F2EE6">
              <w:rPr>
                <w:color w:val="000000"/>
              </w:rPr>
              <w:t>will develop a learning plan using their service related eLearning course catalog to identify required or desired training courses, delivering methods, and estimated completion time</w:t>
            </w:r>
            <w:r w:rsidR="006735A2" w:rsidRPr="008F2EE6">
              <w:rPr>
                <w:color w:val="000000"/>
              </w:rPr>
              <w:t>.</w:t>
            </w:r>
          </w:p>
          <w:p w:rsidR="00804499" w:rsidRPr="008F2EE6" w:rsidRDefault="00396DBB" w:rsidP="006F6916">
            <w:pPr>
              <w:pStyle w:val="ListParagraph"/>
              <w:numPr>
                <w:ilvl w:val="0"/>
                <w:numId w:val="16"/>
              </w:numPr>
              <w:spacing w:line="480" w:lineRule="auto"/>
            </w:pPr>
            <w:r w:rsidRPr="008F2EE6">
              <w:rPr>
                <w:color w:val="000000"/>
              </w:rPr>
              <w:t xml:space="preserve"> Students will log into</w:t>
            </w:r>
            <w:r w:rsidR="00092112" w:rsidRPr="008F2EE6">
              <w:rPr>
                <w:color w:val="000000"/>
              </w:rPr>
              <w:t xml:space="preserve"> their service eLearning </w:t>
            </w:r>
            <w:r w:rsidR="00BC5A97" w:rsidRPr="008F2EE6">
              <w:rPr>
                <w:color w:val="000000"/>
              </w:rPr>
              <w:t>portal’s kinesthetic</w:t>
            </w:r>
            <w:r w:rsidR="00092112" w:rsidRPr="008F2EE6">
              <w:rPr>
                <w:color w:val="000000"/>
              </w:rPr>
              <w:t xml:space="preserve"> interactive learning </w:t>
            </w:r>
            <w:r w:rsidR="00BC5A97" w:rsidRPr="008F2EE6">
              <w:rPr>
                <w:color w:val="000000"/>
              </w:rPr>
              <w:t>network (</w:t>
            </w:r>
            <w:r w:rsidR="00092112" w:rsidRPr="008F2EE6">
              <w:rPr>
                <w:color w:val="000000"/>
              </w:rPr>
              <w:t>KILN</w:t>
            </w:r>
            <w:r w:rsidR="00BC5A97" w:rsidRPr="008F2EE6">
              <w:rPr>
                <w:color w:val="000000"/>
              </w:rPr>
              <w:t xml:space="preserve">) to access </w:t>
            </w:r>
            <w:r w:rsidRPr="008F2EE6">
              <w:rPr>
                <w:color w:val="000000"/>
              </w:rPr>
              <w:t>training courses id</w:t>
            </w:r>
            <w:r w:rsidR="00BC5A97" w:rsidRPr="008F2EE6">
              <w:rPr>
                <w:color w:val="000000"/>
              </w:rPr>
              <w:t>entified on their learning plan using a secure internet enabled device.</w:t>
            </w:r>
          </w:p>
          <w:p w:rsidR="00F221CF" w:rsidRPr="008F2EE6" w:rsidRDefault="00804499" w:rsidP="006F6916">
            <w:pPr>
              <w:pStyle w:val="ListParagraph"/>
              <w:numPr>
                <w:ilvl w:val="0"/>
                <w:numId w:val="16"/>
              </w:numPr>
              <w:spacing w:line="480" w:lineRule="auto"/>
            </w:pPr>
            <w:r w:rsidRPr="008F2EE6">
              <w:rPr>
                <w:color w:val="000000"/>
              </w:rPr>
              <w:t xml:space="preserve"> </w:t>
            </w:r>
            <w:r w:rsidR="00BC5A97" w:rsidRPr="008F2EE6">
              <w:rPr>
                <w:color w:val="000000"/>
              </w:rPr>
              <w:t xml:space="preserve">Students will register for courses based on </w:t>
            </w:r>
            <w:r w:rsidR="00D50520" w:rsidRPr="008F2EE6">
              <w:rPr>
                <w:color w:val="000000"/>
              </w:rPr>
              <w:t>their learning</w:t>
            </w:r>
            <w:r w:rsidR="00BC5A97" w:rsidRPr="008F2EE6">
              <w:rPr>
                <w:color w:val="000000"/>
              </w:rPr>
              <w:t xml:space="preserve"> plan</w:t>
            </w:r>
            <w:r w:rsidRPr="008F2EE6">
              <w:rPr>
                <w:color w:val="000000"/>
              </w:rPr>
              <w:t xml:space="preserve"> </w:t>
            </w:r>
            <w:r w:rsidR="00BC5A97" w:rsidRPr="008F2EE6">
              <w:rPr>
                <w:color w:val="000000"/>
              </w:rPr>
              <w:t>using KILN to navigate to desired learning center.</w:t>
            </w:r>
          </w:p>
          <w:p w:rsidR="00CE119F" w:rsidRPr="008F2EE6" w:rsidRDefault="00CE119F" w:rsidP="006F6916">
            <w:pPr>
              <w:pStyle w:val="ListParagraph"/>
              <w:numPr>
                <w:ilvl w:val="0"/>
                <w:numId w:val="16"/>
              </w:numPr>
              <w:spacing w:line="480" w:lineRule="auto"/>
            </w:pPr>
            <w:r w:rsidRPr="008F2EE6">
              <w:rPr>
                <w:color w:val="000000"/>
              </w:rPr>
              <w:t xml:space="preserve"> </w:t>
            </w:r>
            <w:r w:rsidR="00D50520" w:rsidRPr="008F2EE6">
              <w:rPr>
                <w:color w:val="000000"/>
              </w:rPr>
              <w:t>Students will complete registered courses using preferred ubiquitous technologies to navigate to course location within learning centers throughout the KILN.</w:t>
            </w:r>
          </w:p>
          <w:p w:rsidR="006735A2" w:rsidRPr="008F2EE6" w:rsidRDefault="00554B37" w:rsidP="006F6916">
            <w:pPr>
              <w:pStyle w:val="ListParagraph"/>
              <w:numPr>
                <w:ilvl w:val="0"/>
                <w:numId w:val="16"/>
              </w:numPr>
              <w:spacing w:line="480" w:lineRule="auto"/>
            </w:pPr>
            <w:r>
              <w:t xml:space="preserve"> </w:t>
            </w:r>
            <w:r w:rsidRPr="00554B37">
              <w:t>Students will document completed training using their learning plans to track learning goal benchmarks.</w:t>
            </w:r>
          </w:p>
        </w:tc>
      </w:tr>
      <w:tr w:rsidR="008F2EE6" w:rsidRPr="008F2EE6" w:rsidTr="00F80715">
        <w:tc>
          <w:tcPr>
            <w:tcW w:w="1818" w:type="dxa"/>
            <w:gridSpan w:val="3"/>
          </w:tcPr>
          <w:p w:rsidR="008F2EE6" w:rsidRPr="008F2EE6" w:rsidRDefault="008F2EE6" w:rsidP="006F6916">
            <w:pPr>
              <w:spacing w:after="0" w:line="480" w:lineRule="auto"/>
              <w:rPr>
                <w:rFonts w:ascii="Times New Roman" w:hAnsi="Times New Roman"/>
                <w:sz w:val="24"/>
                <w:szCs w:val="24"/>
              </w:rPr>
            </w:pPr>
            <w:r w:rsidRPr="008F2EE6">
              <w:rPr>
                <w:rFonts w:ascii="Times New Roman" w:hAnsi="Times New Roman"/>
                <w:sz w:val="24"/>
                <w:szCs w:val="24"/>
              </w:rPr>
              <w:t>Sample lesson objectives</w:t>
            </w:r>
          </w:p>
          <w:p w:rsidR="008F2EE6" w:rsidRPr="008F2EE6" w:rsidRDefault="008F2EE6" w:rsidP="006F6916">
            <w:pPr>
              <w:spacing w:after="0" w:line="480" w:lineRule="auto"/>
              <w:rPr>
                <w:rFonts w:ascii="Times New Roman" w:hAnsi="Times New Roman"/>
                <w:sz w:val="24"/>
                <w:szCs w:val="24"/>
              </w:rPr>
            </w:pPr>
          </w:p>
        </w:tc>
        <w:tc>
          <w:tcPr>
            <w:tcW w:w="7758" w:type="dxa"/>
            <w:gridSpan w:val="4"/>
          </w:tcPr>
          <w:p w:rsidR="002677E6" w:rsidRDefault="008F2EE6" w:rsidP="006F6916">
            <w:pPr>
              <w:spacing w:after="0" w:line="480" w:lineRule="auto"/>
              <w:rPr>
                <w:rFonts w:ascii="Times New Roman" w:hAnsi="Times New Roman"/>
                <w:color w:val="1A1A1A"/>
                <w:sz w:val="24"/>
                <w:szCs w:val="24"/>
              </w:rPr>
            </w:pPr>
            <w:r w:rsidRPr="008F2EE6">
              <w:rPr>
                <w:rFonts w:ascii="Times New Roman" w:hAnsi="Times New Roman"/>
                <w:color w:val="1A1A1A"/>
                <w:sz w:val="24"/>
                <w:szCs w:val="24"/>
              </w:rPr>
              <w:t>Students will demonstrate competency in each individual learning objective after accessing and interacting with all learning objectives.</w:t>
            </w:r>
          </w:p>
          <w:p w:rsidR="00F80715" w:rsidRPr="000350DF" w:rsidRDefault="00F80715" w:rsidP="00F80715">
            <w:pPr>
              <w:pStyle w:val="ListParagraph"/>
              <w:numPr>
                <w:ilvl w:val="0"/>
                <w:numId w:val="18"/>
              </w:numPr>
              <w:spacing w:line="480" w:lineRule="auto"/>
              <w:ind w:left="432" w:hanging="450"/>
              <w:rPr>
                <w:color w:val="1A1A1A"/>
              </w:rPr>
            </w:pPr>
            <w:r w:rsidRPr="000350DF">
              <w:rPr>
                <w:color w:val="1A1A1A"/>
              </w:rPr>
              <w:t>Students will define suicide with accuracy rate of 96 to 100 percent after course completion.</w:t>
            </w:r>
          </w:p>
          <w:p w:rsidR="00F80715" w:rsidRPr="000350DF" w:rsidRDefault="00F80715" w:rsidP="00F80715">
            <w:pPr>
              <w:pStyle w:val="ListParagraph"/>
              <w:numPr>
                <w:ilvl w:val="0"/>
                <w:numId w:val="18"/>
              </w:numPr>
              <w:spacing w:line="480" w:lineRule="auto"/>
              <w:ind w:left="432" w:hanging="450"/>
              <w:rPr>
                <w:color w:val="1A1A1A"/>
              </w:rPr>
            </w:pPr>
            <w:r w:rsidRPr="000350DF">
              <w:rPr>
                <w:color w:val="1A1A1A"/>
              </w:rPr>
              <w:t>Students will identify the suicide risk factors with an accuracy rate of 96 to 100 percent after course completion.</w:t>
            </w:r>
          </w:p>
          <w:p w:rsidR="00F80715" w:rsidRPr="000350DF" w:rsidRDefault="00F80715" w:rsidP="00F80715">
            <w:pPr>
              <w:pStyle w:val="ListParagraph"/>
              <w:numPr>
                <w:ilvl w:val="0"/>
                <w:numId w:val="18"/>
              </w:numPr>
              <w:spacing w:line="480" w:lineRule="auto"/>
              <w:ind w:left="432" w:hanging="450"/>
              <w:rPr>
                <w:color w:val="1A1A1A"/>
              </w:rPr>
            </w:pPr>
            <w:r w:rsidRPr="000350DF">
              <w:rPr>
                <w:color w:val="1A1A1A"/>
              </w:rPr>
              <w:t>Students will identify the suicide warning signs with an accuracy rate of 96 to 100 percent after course completion</w:t>
            </w:r>
          </w:p>
          <w:p w:rsidR="00F80715" w:rsidRPr="000350DF" w:rsidRDefault="00F80715" w:rsidP="00F80715">
            <w:pPr>
              <w:pStyle w:val="ListParagraph"/>
              <w:numPr>
                <w:ilvl w:val="0"/>
                <w:numId w:val="18"/>
              </w:numPr>
              <w:spacing w:line="480" w:lineRule="auto"/>
              <w:ind w:left="432" w:hanging="450"/>
              <w:rPr>
                <w:color w:val="1A1A1A"/>
              </w:rPr>
            </w:pPr>
            <w:r w:rsidRPr="000350DF">
              <w:rPr>
                <w:color w:val="1A1A1A"/>
              </w:rPr>
              <w:t>Students will identify the suicide protective factors with an accuracy rate of 96 to 100 percent after course completion.</w:t>
            </w:r>
          </w:p>
          <w:p w:rsidR="00F80715" w:rsidRPr="000350DF" w:rsidRDefault="00F80715" w:rsidP="00F80715">
            <w:pPr>
              <w:pStyle w:val="ListParagraph"/>
              <w:numPr>
                <w:ilvl w:val="0"/>
                <w:numId w:val="18"/>
              </w:numPr>
              <w:spacing w:line="480" w:lineRule="auto"/>
              <w:ind w:left="432" w:hanging="450"/>
              <w:rPr>
                <w:color w:val="1A1A1A"/>
              </w:rPr>
            </w:pPr>
            <w:r w:rsidRPr="000350DF">
              <w:rPr>
                <w:color w:val="1A1A1A"/>
              </w:rPr>
              <w:lastRenderedPageBreak/>
              <w:t>Students will identify the three actions a suicide first responder knows with an accuracy rate of 99 to 100 percent after course completion.</w:t>
            </w:r>
          </w:p>
          <w:p w:rsidR="008F2EE6" w:rsidRPr="008F2EE6" w:rsidRDefault="00F80715" w:rsidP="00F80715">
            <w:pPr>
              <w:pStyle w:val="ListParagraph"/>
              <w:numPr>
                <w:ilvl w:val="0"/>
                <w:numId w:val="18"/>
              </w:numPr>
              <w:spacing w:line="480" w:lineRule="auto"/>
              <w:ind w:left="432" w:hanging="450"/>
              <w:rPr>
                <w:color w:val="1A1A1A"/>
              </w:rPr>
            </w:pPr>
            <w:r w:rsidRPr="000350DF">
              <w:rPr>
                <w:color w:val="1A1A1A"/>
              </w:rPr>
              <w:t>Students will identify the suicide resources with an accuracy rate of 96 to 100 percent after course completion.</w:t>
            </w:r>
            <w:r w:rsidRPr="000350DF">
              <w:rPr>
                <w:b/>
                <w:sz w:val="28"/>
              </w:rPr>
              <w:t xml:space="preserve"> </w:t>
            </w:r>
          </w:p>
        </w:tc>
      </w:tr>
      <w:tr w:rsidR="006735A2" w:rsidRPr="008F2EE6" w:rsidTr="00F80715">
        <w:tc>
          <w:tcPr>
            <w:tcW w:w="1818" w:type="dxa"/>
            <w:gridSpan w:val="3"/>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lastRenderedPageBreak/>
              <w:t>Relevance of instruction to learner</w:t>
            </w:r>
          </w:p>
        </w:tc>
        <w:tc>
          <w:tcPr>
            <w:tcW w:w="2880" w:type="dxa"/>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t>Who knows why we are required to have suicide prevention and recognition training?</w:t>
            </w: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tc>
        <w:tc>
          <w:tcPr>
            <w:tcW w:w="4878" w:type="dxa"/>
            <w:gridSpan w:val="3"/>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color w:val="1A1A1A"/>
                <w:sz w:val="24"/>
                <w:szCs w:val="24"/>
              </w:rPr>
              <w:t xml:space="preserve">According to Suicide.org Military people are very much unwilling or hesitant “to ask for help when they are depressed because they do not want to be seen as weak.” Untreated depression is the number one cause for suicide. Military personnel need to get to learn to recognize someone who is depressed or suicidal and help make sure that individual receives help. </w:t>
            </w:r>
          </w:p>
        </w:tc>
      </w:tr>
      <w:tr w:rsidR="006735A2" w:rsidRPr="008F2EE6" w:rsidTr="00F80715">
        <w:tc>
          <w:tcPr>
            <w:tcW w:w="1818" w:type="dxa"/>
            <w:gridSpan w:val="3"/>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t>Prior Knowledge</w:t>
            </w:r>
          </w:p>
        </w:tc>
        <w:tc>
          <w:tcPr>
            <w:tcW w:w="7758" w:type="dxa"/>
            <w:gridSpan w:val="4"/>
          </w:tcPr>
          <w:p w:rsidR="006735A2" w:rsidRPr="008F2EE6" w:rsidRDefault="006735A2" w:rsidP="006F6916">
            <w:pPr>
              <w:spacing w:before="100" w:beforeAutospacing="1" w:after="100" w:afterAutospacing="1" w:line="480" w:lineRule="auto"/>
              <w:rPr>
                <w:rFonts w:ascii="Times New Roman" w:hAnsi="Times New Roman"/>
                <w:sz w:val="24"/>
                <w:szCs w:val="24"/>
              </w:rPr>
            </w:pPr>
            <w:r w:rsidRPr="008F2EE6">
              <w:rPr>
                <w:rFonts w:ascii="Times New Roman" w:hAnsi="Times New Roman"/>
                <w:sz w:val="24"/>
                <w:szCs w:val="24"/>
              </w:rPr>
              <w:t>Military personnel are required to be over the age of 23, with a minimum of a high school diploma or GED, four (4) years active duty military, and assigned to a permanent military installation.  Individuals will have graduated from previous basic training or commissioning program, applicable initial specialty school, and will have completed a minimum of three (3) classes of continuing military training.  All learners will be required to speak and read English.  However, due to the diverse background of military personnel, English may not be their first language.  At a minimum, they will be able to demonstrate baseline knowledge of service specific military history, customs, traditions, and regulations.  They will also exhibit basic literacy in the use of ubiquitous learning technologies like computers and mobile devices.</w:t>
            </w:r>
          </w:p>
        </w:tc>
      </w:tr>
      <w:tr w:rsidR="006735A2" w:rsidRPr="008F2EE6" w:rsidTr="00F80715">
        <w:tc>
          <w:tcPr>
            <w:tcW w:w="9576" w:type="dxa"/>
            <w:gridSpan w:val="7"/>
            <w:vAlign w:val="center"/>
          </w:tcPr>
          <w:p w:rsidR="006735A2" w:rsidRPr="00DE1759" w:rsidRDefault="006735A2" w:rsidP="006F6916">
            <w:pPr>
              <w:spacing w:after="0" w:line="480" w:lineRule="auto"/>
              <w:jc w:val="center"/>
              <w:rPr>
                <w:rFonts w:ascii="Times New Roman" w:hAnsi="Times New Roman"/>
                <w:sz w:val="24"/>
                <w:szCs w:val="24"/>
              </w:rPr>
            </w:pPr>
            <w:r w:rsidRPr="00DE1759">
              <w:rPr>
                <w:rFonts w:ascii="Times New Roman" w:hAnsi="Times New Roman"/>
                <w:sz w:val="24"/>
                <w:szCs w:val="24"/>
              </w:rPr>
              <w:lastRenderedPageBreak/>
              <w:t>Instruction</w:t>
            </w:r>
          </w:p>
        </w:tc>
      </w:tr>
      <w:tr w:rsidR="006735A2" w:rsidRPr="008F2EE6" w:rsidTr="00F80715">
        <w:tc>
          <w:tcPr>
            <w:tcW w:w="1638" w:type="dxa"/>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t>Content and Information</w:t>
            </w:r>
          </w:p>
        </w:tc>
        <w:tc>
          <w:tcPr>
            <w:tcW w:w="4770" w:type="dxa"/>
            <w:gridSpan w:val="5"/>
          </w:tcPr>
          <w:p w:rsidR="006735A2" w:rsidRPr="008F2EE6" w:rsidRDefault="006735A2" w:rsidP="006F6916">
            <w:pPr>
              <w:shd w:val="clear" w:color="auto" w:fill="FFFFFF"/>
              <w:spacing w:before="100" w:beforeAutospacing="1" w:after="100" w:afterAutospacing="1" w:line="480" w:lineRule="auto"/>
              <w:rPr>
                <w:rFonts w:ascii="Times New Roman" w:eastAsia="Times New Roman" w:hAnsi="Times New Roman"/>
                <w:color w:val="000000"/>
                <w:sz w:val="24"/>
                <w:szCs w:val="24"/>
              </w:rPr>
            </w:pPr>
            <w:r w:rsidRPr="008F2EE6">
              <w:rPr>
                <w:rFonts w:ascii="Times New Roman" w:eastAsia="Times New Roman" w:hAnsi="Times New Roman"/>
                <w:b/>
                <w:bCs/>
                <w:color w:val="000000"/>
                <w:sz w:val="24"/>
                <w:szCs w:val="24"/>
              </w:rPr>
              <w:t>Simulation.</w:t>
            </w:r>
            <w:r w:rsidRPr="008F2EE6">
              <w:rPr>
                <w:rFonts w:ascii="Times New Roman" w:eastAsia="Times New Roman" w:hAnsi="Times New Roman"/>
                <w:color w:val="000000"/>
                <w:sz w:val="24"/>
                <w:szCs w:val="24"/>
              </w:rPr>
              <w:t xml:space="preserve"> Students will problem solve and role play the first responder and suicidal person based on the case studies provided through software for their preferred electronic device method of delivery.  Students will make decisions and learn from successes and failures, which will enable student learning in the mastery of suicide recognition and intervention.  </w:t>
            </w:r>
          </w:p>
        </w:tc>
        <w:tc>
          <w:tcPr>
            <w:tcW w:w="3168" w:type="dxa"/>
          </w:tcPr>
          <w:p w:rsidR="006735A2" w:rsidRPr="008F2EE6" w:rsidRDefault="00BF6D0D" w:rsidP="006F6916">
            <w:pPr>
              <w:spacing w:after="0" w:line="480" w:lineRule="auto"/>
              <w:rPr>
                <w:rFonts w:ascii="Times New Roman" w:hAnsi="Times New Roman"/>
                <w:sz w:val="24"/>
                <w:szCs w:val="24"/>
              </w:rPr>
            </w:pPr>
            <w:hyperlink r:id="rId16" w:history="1">
              <w:r w:rsidR="00F80715" w:rsidRPr="004D7693">
                <w:rPr>
                  <w:rFonts w:ascii="Arial" w:hAnsi="Arial" w:cs="Arial"/>
                  <w:sz w:val="20"/>
                  <w:szCs w:val="20"/>
                  <w:u w:val="single"/>
                </w:rPr>
                <w:t>http://hicks-edtech.wikispaces.com/file/detail/Suicide+Prevention+Lesson+Without+Assessements.pptx</w:t>
              </w:r>
            </w:hyperlink>
          </w:p>
        </w:tc>
      </w:tr>
      <w:tr w:rsidR="006735A2" w:rsidRPr="008F2EE6" w:rsidTr="00F80715">
        <w:tc>
          <w:tcPr>
            <w:tcW w:w="1638" w:type="dxa"/>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t>Learning Cues/Practices</w:t>
            </w: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sz w:val="24"/>
                <w:szCs w:val="24"/>
              </w:rPr>
            </w:pPr>
          </w:p>
        </w:tc>
        <w:tc>
          <w:tcPr>
            <w:tcW w:w="4770" w:type="dxa"/>
            <w:gridSpan w:val="5"/>
          </w:tcPr>
          <w:p w:rsidR="006735A2" w:rsidRPr="008F2EE6" w:rsidRDefault="006735A2" w:rsidP="00732C72">
            <w:pPr>
              <w:shd w:val="clear" w:color="auto" w:fill="FFFFFF"/>
              <w:spacing w:before="100" w:beforeAutospacing="1" w:after="100" w:afterAutospacing="1" w:line="480" w:lineRule="auto"/>
              <w:rPr>
                <w:rFonts w:ascii="Times New Roman" w:eastAsia="Times New Roman" w:hAnsi="Times New Roman"/>
                <w:color w:val="000000"/>
                <w:sz w:val="24"/>
                <w:szCs w:val="24"/>
              </w:rPr>
            </w:pPr>
            <w:r w:rsidRPr="008F2EE6">
              <w:rPr>
                <w:rFonts w:ascii="Times New Roman" w:eastAsia="Times New Roman" w:hAnsi="Times New Roman"/>
                <w:color w:val="000000"/>
                <w:sz w:val="24"/>
                <w:szCs w:val="24"/>
              </w:rPr>
              <w:t xml:space="preserve">An animated instructor will explain the purpose of the lesson, </w:t>
            </w:r>
            <w:r w:rsidR="00732C72">
              <w:rPr>
                <w:rFonts w:ascii="Times New Roman" w:eastAsia="Times New Roman" w:hAnsi="Times New Roman"/>
                <w:color w:val="000000"/>
                <w:sz w:val="24"/>
                <w:szCs w:val="24"/>
              </w:rPr>
              <w:t xml:space="preserve">define the various acronyms </w:t>
            </w:r>
            <w:r w:rsidRPr="008F2EE6">
              <w:rPr>
                <w:rFonts w:ascii="Times New Roman" w:eastAsia="Times New Roman" w:hAnsi="Times New Roman"/>
                <w:color w:val="000000"/>
                <w:sz w:val="24"/>
                <w:szCs w:val="24"/>
              </w:rPr>
              <w:t>and provide an overview of how the lesson will proceed.  Students will be educated in the rules, definitions, characteristics and behaviors of a suicidal individual; also the goals for the simulation are explained and practice will be provided.  The animated instructor will serve as a guide providing feedback and illuminating errors, and maintaining the rules. The instructor will not tell students what to do or provide direct assistance.</w:t>
            </w:r>
          </w:p>
        </w:tc>
        <w:tc>
          <w:tcPr>
            <w:tcW w:w="3168" w:type="dxa"/>
          </w:tcPr>
          <w:p w:rsidR="00A043B2" w:rsidRPr="00A043B2" w:rsidRDefault="00BF6D0D" w:rsidP="00A043B2">
            <w:pPr>
              <w:jc w:val="both"/>
              <w:rPr>
                <w:rFonts w:ascii="Times New Roman" w:hAnsi="Times New Roman"/>
                <w:sz w:val="24"/>
                <w:szCs w:val="24"/>
              </w:rPr>
            </w:pPr>
            <w:hyperlink r:id="rId17" w:history="1">
              <w:r w:rsidR="00A043B2" w:rsidRPr="004D7693">
                <w:rPr>
                  <w:rStyle w:val="Hyperlink"/>
                  <w:rFonts w:ascii="Times New Roman" w:hAnsi="Times New Roman"/>
                  <w:color w:val="auto"/>
                  <w:sz w:val="24"/>
                  <w:szCs w:val="24"/>
                </w:rPr>
                <w:t>http://hicks-edtech.wikispaces.com/%3EEDUC+633+New+Media+Presentation+-+Online+Virtual+Environments</w:t>
              </w:r>
            </w:hyperlink>
          </w:p>
          <w:p w:rsidR="006735A2" w:rsidRPr="008F2EE6" w:rsidRDefault="006735A2" w:rsidP="006F6916">
            <w:pPr>
              <w:spacing w:after="0" w:line="480" w:lineRule="auto"/>
              <w:rPr>
                <w:rFonts w:ascii="Times New Roman" w:hAnsi="Times New Roman"/>
                <w:sz w:val="24"/>
                <w:szCs w:val="24"/>
              </w:rPr>
            </w:pPr>
          </w:p>
        </w:tc>
      </w:tr>
      <w:tr w:rsidR="006735A2" w:rsidRPr="008F2EE6" w:rsidTr="00F80715">
        <w:tc>
          <w:tcPr>
            <w:tcW w:w="1638" w:type="dxa"/>
          </w:tcPr>
          <w:p w:rsidR="006735A2" w:rsidRPr="008F2EE6" w:rsidRDefault="006735A2" w:rsidP="006F6916">
            <w:pPr>
              <w:spacing w:after="0" w:line="480" w:lineRule="auto"/>
              <w:rPr>
                <w:rFonts w:ascii="Times New Roman" w:hAnsi="Times New Roman"/>
                <w:sz w:val="24"/>
                <w:szCs w:val="24"/>
              </w:rPr>
            </w:pPr>
            <w:r w:rsidRPr="008F2EE6">
              <w:rPr>
                <w:rFonts w:ascii="Times New Roman" w:hAnsi="Times New Roman"/>
                <w:sz w:val="24"/>
                <w:szCs w:val="24"/>
              </w:rPr>
              <w:lastRenderedPageBreak/>
              <w:t>Debriefing</w:t>
            </w:r>
          </w:p>
        </w:tc>
        <w:tc>
          <w:tcPr>
            <w:tcW w:w="4770" w:type="dxa"/>
            <w:gridSpan w:val="5"/>
          </w:tcPr>
          <w:p w:rsidR="006735A2" w:rsidRPr="008F2EE6" w:rsidRDefault="006735A2" w:rsidP="006F6916">
            <w:pPr>
              <w:spacing w:after="0" w:line="480" w:lineRule="auto"/>
              <w:rPr>
                <w:rFonts w:ascii="Times New Roman" w:hAnsi="Times New Roman"/>
                <w:sz w:val="24"/>
                <w:szCs w:val="24"/>
              </w:rPr>
            </w:pPr>
            <w:r w:rsidRPr="008F2EE6">
              <w:rPr>
                <w:rFonts w:ascii="Times New Roman" w:eastAsia="Times New Roman" w:hAnsi="Times New Roman"/>
                <w:color w:val="000000"/>
                <w:sz w:val="24"/>
                <w:szCs w:val="24"/>
              </w:rPr>
              <w:t>The lesson will provide a debriefing aspect of the lesson, and allow time to describe and analyze experiences, make comparisons to real world situations, and relate the experience to the subject they are studying.</w:t>
            </w:r>
          </w:p>
        </w:tc>
        <w:tc>
          <w:tcPr>
            <w:tcW w:w="3168" w:type="dxa"/>
          </w:tcPr>
          <w:p w:rsidR="006735A2" w:rsidRPr="008F2EE6" w:rsidRDefault="00BF6D0D" w:rsidP="006F6916">
            <w:pPr>
              <w:spacing w:after="0" w:line="480" w:lineRule="auto"/>
              <w:rPr>
                <w:rFonts w:ascii="Times New Roman" w:hAnsi="Times New Roman"/>
                <w:sz w:val="24"/>
                <w:szCs w:val="24"/>
              </w:rPr>
            </w:pPr>
            <w:hyperlink r:id="rId18" w:history="1">
              <w:r w:rsidR="00F80715" w:rsidRPr="004D7693">
                <w:rPr>
                  <w:rFonts w:ascii="Arial" w:hAnsi="Arial" w:cs="Arial"/>
                  <w:sz w:val="20"/>
                  <w:szCs w:val="20"/>
                  <w:u w:val="single"/>
                </w:rPr>
                <w:t>http://hicks-edtech.wikispaces.com/file/detail/Debriefing.pptx</w:t>
              </w:r>
            </w:hyperlink>
          </w:p>
        </w:tc>
      </w:tr>
      <w:tr w:rsidR="006735A2" w:rsidRPr="008F2EE6" w:rsidTr="00F80715">
        <w:tc>
          <w:tcPr>
            <w:tcW w:w="9576" w:type="dxa"/>
            <w:gridSpan w:val="7"/>
          </w:tcPr>
          <w:p w:rsidR="006735A2" w:rsidRPr="008F2EE6" w:rsidRDefault="006735A2" w:rsidP="006F6916">
            <w:pPr>
              <w:spacing w:after="0" w:line="480" w:lineRule="auto"/>
              <w:jc w:val="center"/>
              <w:rPr>
                <w:rFonts w:ascii="Times New Roman" w:hAnsi="Times New Roman"/>
                <w:sz w:val="24"/>
                <w:szCs w:val="24"/>
              </w:rPr>
            </w:pPr>
            <w:r w:rsidRPr="008F2EE6">
              <w:rPr>
                <w:rFonts w:ascii="Times New Roman" w:hAnsi="Times New Roman"/>
                <w:sz w:val="24"/>
                <w:szCs w:val="24"/>
              </w:rPr>
              <w:t>Measurement</w:t>
            </w:r>
          </w:p>
        </w:tc>
      </w:tr>
      <w:tr w:rsidR="006735A2" w:rsidRPr="008F2EE6" w:rsidTr="00F80715">
        <w:tc>
          <w:tcPr>
            <w:tcW w:w="1638" w:type="dxa"/>
          </w:tcPr>
          <w:p w:rsidR="006735A2" w:rsidRPr="008F2EE6" w:rsidRDefault="006735A2" w:rsidP="006F6916">
            <w:pPr>
              <w:spacing w:after="0" w:line="480" w:lineRule="auto"/>
              <w:rPr>
                <w:rFonts w:ascii="Times New Roman" w:eastAsia="Times New Roman" w:hAnsi="Times New Roman"/>
                <w:color w:val="000000"/>
                <w:sz w:val="24"/>
                <w:szCs w:val="24"/>
              </w:rPr>
            </w:pPr>
            <w:r w:rsidRPr="008F2EE6">
              <w:rPr>
                <w:rFonts w:ascii="Times New Roman" w:eastAsia="Times New Roman" w:hAnsi="Times New Roman"/>
                <w:color w:val="000000"/>
                <w:sz w:val="24"/>
                <w:szCs w:val="24"/>
              </w:rPr>
              <w:t>Assessments</w:t>
            </w:r>
          </w:p>
        </w:tc>
        <w:tc>
          <w:tcPr>
            <w:tcW w:w="4770" w:type="dxa"/>
            <w:gridSpan w:val="5"/>
          </w:tcPr>
          <w:p w:rsidR="006735A2" w:rsidRPr="008F2EE6" w:rsidRDefault="006735A2" w:rsidP="006F6916">
            <w:pPr>
              <w:spacing w:after="0" w:line="480" w:lineRule="auto"/>
              <w:rPr>
                <w:rFonts w:ascii="Times New Roman" w:eastAsia="Times New Roman" w:hAnsi="Times New Roman"/>
                <w:color w:val="000000"/>
                <w:sz w:val="24"/>
                <w:szCs w:val="24"/>
              </w:rPr>
            </w:pPr>
            <w:r w:rsidRPr="008F2EE6">
              <w:rPr>
                <w:rFonts w:ascii="Times New Roman" w:eastAsia="Times New Roman" w:hAnsi="Times New Roman"/>
                <w:b/>
                <w:color w:val="000000"/>
                <w:sz w:val="24"/>
                <w:szCs w:val="24"/>
              </w:rPr>
              <w:t xml:space="preserve">Pre-Assessment:  </w:t>
            </w:r>
            <w:r w:rsidRPr="008F2EE6">
              <w:rPr>
                <w:rFonts w:ascii="Times New Roman" w:eastAsia="Times New Roman" w:hAnsi="Times New Roman"/>
                <w:color w:val="000000"/>
                <w:sz w:val="24"/>
                <w:szCs w:val="24"/>
              </w:rPr>
              <w:t>Students will answer an informal multiple choice and true/false test consisting of 10 questions to determine their understanding of the various components of suicide, as well as the roles of the first responder.</w:t>
            </w:r>
          </w:p>
          <w:p w:rsidR="006735A2" w:rsidRPr="008F2EE6" w:rsidRDefault="006735A2" w:rsidP="006F6916">
            <w:pPr>
              <w:spacing w:after="0" w:line="480" w:lineRule="auto"/>
              <w:rPr>
                <w:rFonts w:ascii="Times New Roman" w:hAnsi="Times New Roman"/>
                <w:sz w:val="24"/>
                <w:szCs w:val="24"/>
              </w:rPr>
            </w:pPr>
          </w:p>
          <w:p w:rsidR="006735A2" w:rsidRPr="008F2EE6" w:rsidRDefault="006735A2" w:rsidP="006F6916">
            <w:pPr>
              <w:spacing w:after="0" w:line="480" w:lineRule="auto"/>
              <w:rPr>
                <w:rFonts w:ascii="Times New Roman" w:hAnsi="Times New Roman"/>
                <w:b/>
                <w:sz w:val="24"/>
                <w:szCs w:val="24"/>
              </w:rPr>
            </w:pPr>
            <w:r w:rsidRPr="008F2EE6">
              <w:rPr>
                <w:rFonts w:ascii="Times New Roman" w:hAnsi="Times New Roman"/>
                <w:b/>
                <w:sz w:val="24"/>
                <w:szCs w:val="24"/>
              </w:rPr>
              <w:t xml:space="preserve">Post-Assessment:  Students are required to complete a two (2) part Post Assessment consisting of essay discussion regarding a case-study and multiple choice questions.  </w:t>
            </w:r>
          </w:p>
          <w:p w:rsidR="006735A2" w:rsidRPr="008F2EE6" w:rsidRDefault="006735A2" w:rsidP="006F6916">
            <w:pPr>
              <w:spacing w:after="0" w:line="480" w:lineRule="auto"/>
              <w:rPr>
                <w:rFonts w:ascii="Times New Roman" w:eastAsia="Times New Roman" w:hAnsi="Times New Roman"/>
                <w:b/>
                <w:color w:val="000000"/>
                <w:sz w:val="24"/>
                <w:szCs w:val="24"/>
              </w:rPr>
            </w:pPr>
            <w:r w:rsidRPr="008F2EE6">
              <w:rPr>
                <w:rFonts w:ascii="Times New Roman" w:eastAsia="Times New Roman" w:hAnsi="Times New Roman"/>
                <w:b/>
                <w:color w:val="000000"/>
                <w:sz w:val="24"/>
                <w:szCs w:val="24"/>
              </w:rPr>
              <w:t>Post-Assessment: Part I</w:t>
            </w:r>
          </w:p>
          <w:p w:rsidR="006735A2" w:rsidRPr="008F2EE6" w:rsidRDefault="006735A2" w:rsidP="006F6916">
            <w:pPr>
              <w:spacing w:after="0" w:line="480" w:lineRule="auto"/>
              <w:rPr>
                <w:rFonts w:ascii="Times New Roman" w:hAnsi="Times New Roman"/>
                <w:sz w:val="24"/>
                <w:szCs w:val="24"/>
              </w:rPr>
            </w:pPr>
            <w:r w:rsidRPr="008F2EE6">
              <w:rPr>
                <w:rFonts w:ascii="Times New Roman" w:eastAsia="Times New Roman" w:hAnsi="Times New Roman"/>
                <w:color w:val="000000"/>
                <w:sz w:val="24"/>
                <w:szCs w:val="24"/>
              </w:rPr>
              <w:t xml:space="preserve">Students will write an essay to describe in detail from their selection of one case study, the various components and factors that determine suicide and what should be done or should have been done to prevent it.  Essay </w:t>
            </w:r>
            <w:r w:rsidRPr="008F2EE6">
              <w:rPr>
                <w:rFonts w:ascii="Times New Roman" w:eastAsia="Times New Roman" w:hAnsi="Times New Roman"/>
                <w:color w:val="000000"/>
                <w:sz w:val="24"/>
                <w:szCs w:val="24"/>
              </w:rPr>
              <w:lastRenderedPageBreak/>
              <w:t>d</w:t>
            </w:r>
            <w:r w:rsidRPr="008F2EE6">
              <w:rPr>
                <w:rFonts w:ascii="Times New Roman" w:hAnsi="Times New Roman"/>
                <w:sz w:val="24"/>
                <w:szCs w:val="24"/>
              </w:rPr>
              <w:t>iscussion will include the following:</w:t>
            </w:r>
          </w:p>
          <w:p w:rsidR="006735A2" w:rsidRPr="008F2EE6" w:rsidRDefault="006735A2" w:rsidP="006F6916">
            <w:pPr>
              <w:numPr>
                <w:ilvl w:val="0"/>
                <w:numId w:val="10"/>
              </w:numPr>
              <w:spacing w:after="0" w:line="480" w:lineRule="auto"/>
              <w:contextualSpacing/>
              <w:rPr>
                <w:rFonts w:ascii="Times New Roman" w:eastAsia="Times New Roman" w:hAnsi="Times New Roman"/>
                <w:sz w:val="24"/>
                <w:szCs w:val="24"/>
              </w:rPr>
            </w:pPr>
            <w:r w:rsidRPr="008F2EE6">
              <w:rPr>
                <w:rFonts w:ascii="Times New Roman" w:eastAsia="Times New Roman" w:hAnsi="Times New Roman"/>
                <w:sz w:val="24"/>
                <w:szCs w:val="24"/>
              </w:rPr>
              <w:t>What risk factors for suicide were present in this case study?</w:t>
            </w:r>
          </w:p>
          <w:p w:rsidR="006735A2" w:rsidRPr="008F2EE6" w:rsidRDefault="006735A2" w:rsidP="006F6916">
            <w:pPr>
              <w:numPr>
                <w:ilvl w:val="0"/>
                <w:numId w:val="10"/>
              </w:numPr>
              <w:spacing w:after="0" w:line="480" w:lineRule="auto"/>
              <w:contextualSpacing/>
              <w:rPr>
                <w:rFonts w:ascii="Times New Roman" w:eastAsia="Times New Roman" w:hAnsi="Times New Roman"/>
                <w:sz w:val="24"/>
                <w:szCs w:val="24"/>
              </w:rPr>
            </w:pPr>
            <w:r w:rsidRPr="008F2EE6">
              <w:rPr>
                <w:rFonts w:ascii="Times New Roman" w:eastAsia="Times New Roman" w:hAnsi="Times New Roman"/>
                <w:sz w:val="24"/>
                <w:szCs w:val="24"/>
              </w:rPr>
              <w:t>What suicide warning signs are presented in this case study?</w:t>
            </w:r>
          </w:p>
          <w:p w:rsidR="006735A2" w:rsidRPr="008F2EE6" w:rsidRDefault="006735A2" w:rsidP="006F6916">
            <w:pPr>
              <w:numPr>
                <w:ilvl w:val="0"/>
                <w:numId w:val="10"/>
              </w:numPr>
              <w:spacing w:after="0" w:line="480" w:lineRule="auto"/>
              <w:contextualSpacing/>
              <w:rPr>
                <w:rFonts w:ascii="Times New Roman" w:eastAsia="Times New Roman" w:hAnsi="Times New Roman"/>
                <w:sz w:val="24"/>
                <w:szCs w:val="24"/>
              </w:rPr>
            </w:pPr>
            <w:r w:rsidRPr="008F2EE6">
              <w:rPr>
                <w:rFonts w:ascii="Times New Roman" w:eastAsia="Times New Roman" w:hAnsi="Times New Roman"/>
                <w:sz w:val="24"/>
                <w:szCs w:val="24"/>
              </w:rPr>
              <w:t xml:space="preserve">Identify the first responders?  </w:t>
            </w:r>
          </w:p>
          <w:p w:rsidR="006735A2" w:rsidRPr="008F2EE6" w:rsidRDefault="006735A2" w:rsidP="006F6916">
            <w:pPr>
              <w:numPr>
                <w:ilvl w:val="0"/>
                <w:numId w:val="10"/>
              </w:numPr>
              <w:spacing w:after="0" w:line="480" w:lineRule="auto"/>
              <w:contextualSpacing/>
              <w:rPr>
                <w:rFonts w:ascii="Times New Roman" w:eastAsia="Times New Roman" w:hAnsi="Times New Roman"/>
                <w:sz w:val="24"/>
                <w:szCs w:val="24"/>
              </w:rPr>
            </w:pPr>
            <w:r w:rsidRPr="008F2EE6">
              <w:rPr>
                <w:rFonts w:ascii="Times New Roman" w:eastAsia="Times New Roman" w:hAnsi="Times New Roman"/>
                <w:sz w:val="24"/>
                <w:szCs w:val="24"/>
              </w:rPr>
              <w:t>Identify when first responders intervene, or should have, and how?</w:t>
            </w:r>
          </w:p>
          <w:p w:rsidR="006735A2" w:rsidRPr="008F2EE6" w:rsidRDefault="006735A2" w:rsidP="006F6916">
            <w:pPr>
              <w:numPr>
                <w:ilvl w:val="0"/>
                <w:numId w:val="10"/>
              </w:numPr>
              <w:spacing w:after="0" w:line="480" w:lineRule="auto"/>
              <w:contextualSpacing/>
              <w:rPr>
                <w:rFonts w:ascii="Times New Roman" w:eastAsia="Times New Roman" w:hAnsi="Times New Roman"/>
                <w:sz w:val="24"/>
                <w:szCs w:val="24"/>
              </w:rPr>
            </w:pPr>
            <w:r w:rsidRPr="008F2EE6">
              <w:rPr>
                <w:rFonts w:ascii="Times New Roman" w:eastAsia="Times New Roman" w:hAnsi="Times New Roman"/>
                <w:sz w:val="24"/>
                <w:szCs w:val="24"/>
              </w:rPr>
              <w:t>What did the first responders do right?  What did they do wrong?</w:t>
            </w:r>
          </w:p>
          <w:p w:rsidR="00DE1759" w:rsidRDefault="00DE1759" w:rsidP="006F6916">
            <w:pPr>
              <w:spacing w:after="0" w:line="480" w:lineRule="auto"/>
              <w:rPr>
                <w:rFonts w:ascii="Times New Roman" w:eastAsia="Times New Roman" w:hAnsi="Times New Roman"/>
                <w:b/>
                <w:color w:val="000000"/>
                <w:sz w:val="24"/>
                <w:szCs w:val="24"/>
              </w:rPr>
            </w:pPr>
          </w:p>
          <w:p w:rsidR="006735A2" w:rsidRPr="008F2EE6" w:rsidRDefault="006735A2" w:rsidP="006F6916">
            <w:pPr>
              <w:spacing w:after="0" w:line="480" w:lineRule="auto"/>
              <w:rPr>
                <w:rFonts w:ascii="Times New Roman" w:eastAsia="Times New Roman" w:hAnsi="Times New Roman"/>
                <w:b/>
                <w:color w:val="000000"/>
                <w:sz w:val="24"/>
                <w:szCs w:val="24"/>
              </w:rPr>
            </w:pPr>
            <w:r w:rsidRPr="008F2EE6">
              <w:rPr>
                <w:rFonts w:ascii="Times New Roman" w:eastAsia="Times New Roman" w:hAnsi="Times New Roman"/>
                <w:b/>
                <w:color w:val="000000"/>
                <w:sz w:val="24"/>
                <w:szCs w:val="24"/>
              </w:rPr>
              <w:t>Post-Assessment: Part II</w:t>
            </w:r>
          </w:p>
          <w:p w:rsidR="006735A2" w:rsidRPr="008F2EE6" w:rsidRDefault="006735A2" w:rsidP="006F6916">
            <w:pPr>
              <w:spacing w:after="0" w:line="480" w:lineRule="auto"/>
              <w:rPr>
                <w:rFonts w:ascii="Times New Roman" w:hAnsi="Times New Roman"/>
                <w:sz w:val="24"/>
                <w:szCs w:val="24"/>
              </w:rPr>
            </w:pPr>
            <w:r w:rsidRPr="008F2EE6">
              <w:rPr>
                <w:rFonts w:ascii="Times New Roman" w:eastAsia="Times New Roman" w:hAnsi="Times New Roman"/>
                <w:color w:val="000000"/>
                <w:sz w:val="24"/>
                <w:szCs w:val="24"/>
              </w:rPr>
              <w:t>The Post-Assessment Part II will also include nine multiple choice and nine true/false test questions to demonstrate their learning of the various components of suicide, as well as the roles of the first responder.</w:t>
            </w:r>
          </w:p>
        </w:tc>
        <w:tc>
          <w:tcPr>
            <w:tcW w:w="3168" w:type="dxa"/>
          </w:tcPr>
          <w:p w:rsidR="00F80715" w:rsidRDefault="00BF6D0D" w:rsidP="006F6916">
            <w:pPr>
              <w:spacing w:after="0" w:line="480" w:lineRule="auto"/>
              <w:rPr>
                <w:rFonts w:ascii="Arial" w:hAnsi="Arial" w:cs="Arial"/>
                <w:sz w:val="20"/>
                <w:szCs w:val="20"/>
              </w:rPr>
            </w:pPr>
            <w:hyperlink r:id="rId19" w:history="1">
              <w:r w:rsidR="00F80715" w:rsidRPr="004D7693">
                <w:rPr>
                  <w:rFonts w:ascii="Arial" w:hAnsi="Arial" w:cs="Arial"/>
                  <w:sz w:val="20"/>
                  <w:szCs w:val="20"/>
                  <w:u w:val="single"/>
                </w:rPr>
                <w:t>http://hicks-edtech.wikispaces.com/file/detail/Pre-Assessment.pptx</w:t>
              </w:r>
            </w:hyperlink>
            <w:r w:rsidR="00F80715" w:rsidRPr="00F80715">
              <w:rPr>
                <w:rFonts w:ascii="Arial" w:hAnsi="Arial" w:cs="Arial"/>
                <w:sz w:val="20"/>
                <w:szCs w:val="20"/>
              </w:rPr>
              <w:br/>
            </w: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r w:rsidRPr="00F80715">
              <w:rPr>
                <w:rFonts w:ascii="Arial" w:hAnsi="Arial" w:cs="Arial"/>
                <w:sz w:val="20"/>
                <w:szCs w:val="20"/>
              </w:rPr>
              <w:br/>
            </w:r>
            <w:hyperlink r:id="rId20" w:history="1">
              <w:r w:rsidRPr="004D7693">
                <w:rPr>
                  <w:rFonts w:ascii="Arial" w:hAnsi="Arial" w:cs="Arial"/>
                  <w:sz w:val="20"/>
                  <w:szCs w:val="20"/>
                  <w:u w:val="single"/>
                </w:rPr>
                <w:t>http://hicks-edtech.wikispaces.com/file/detail/Suicide+Prevention+Part+I+Assessment.pptx</w:t>
              </w:r>
            </w:hyperlink>
            <w:r w:rsidRPr="00F80715">
              <w:rPr>
                <w:rFonts w:ascii="Arial" w:hAnsi="Arial" w:cs="Arial"/>
                <w:sz w:val="20"/>
                <w:szCs w:val="20"/>
              </w:rPr>
              <w:br/>
            </w:r>
            <w:r w:rsidRPr="00F80715">
              <w:rPr>
                <w:rFonts w:ascii="Arial" w:hAnsi="Arial" w:cs="Arial"/>
                <w:sz w:val="20"/>
                <w:szCs w:val="20"/>
              </w:rPr>
              <w:br/>
            </w: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F80715" w:rsidRDefault="00F80715" w:rsidP="006F6916">
            <w:pPr>
              <w:spacing w:after="0" w:line="480" w:lineRule="auto"/>
              <w:rPr>
                <w:rFonts w:ascii="Arial" w:hAnsi="Arial" w:cs="Arial"/>
                <w:sz w:val="20"/>
                <w:szCs w:val="20"/>
              </w:rPr>
            </w:pPr>
          </w:p>
          <w:p w:rsidR="006735A2" w:rsidRPr="008F2EE6" w:rsidRDefault="00F80715" w:rsidP="006F6916">
            <w:pPr>
              <w:spacing w:after="0" w:line="480" w:lineRule="auto"/>
              <w:rPr>
                <w:rFonts w:ascii="Times New Roman" w:hAnsi="Times New Roman"/>
                <w:b/>
                <w:sz w:val="24"/>
                <w:szCs w:val="24"/>
              </w:rPr>
            </w:pPr>
            <w:r w:rsidRPr="00F80715">
              <w:rPr>
                <w:rFonts w:ascii="Arial" w:hAnsi="Arial" w:cs="Arial"/>
                <w:sz w:val="20"/>
                <w:szCs w:val="20"/>
              </w:rPr>
              <w:br/>
            </w:r>
            <w:hyperlink r:id="rId21" w:history="1">
              <w:r w:rsidRPr="004D7693">
                <w:rPr>
                  <w:rFonts w:ascii="Arial" w:hAnsi="Arial" w:cs="Arial"/>
                  <w:sz w:val="20"/>
                  <w:szCs w:val="20"/>
                  <w:u w:val="single"/>
                </w:rPr>
                <w:t>http://hicks-edtech.wikispaces.com/file/detail/Suicide+Prevention+Part+II+Assessment.pptx</w:t>
              </w:r>
            </w:hyperlink>
          </w:p>
          <w:p w:rsidR="006735A2" w:rsidRPr="008F2EE6" w:rsidRDefault="006735A2" w:rsidP="006F6916">
            <w:pPr>
              <w:spacing w:after="0" w:line="480" w:lineRule="auto"/>
              <w:rPr>
                <w:rFonts w:ascii="Times New Roman" w:hAnsi="Times New Roman"/>
                <w:b/>
                <w:sz w:val="24"/>
                <w:szCs w:val="24"/>
              </w:rPr>
            </w:pPr>
          </w:p>
          <w:p w:rsidR="006735A2" w:rsidRPr="008F2EE6" w:rsidRDefault="006735A2" w:rsidP="006F6916">
            <w:pPr>
              <w:spacing w:after="0" w:line="480" w:lineRule="auto"/>
              <w:rPr>
                <w:rFonts w:ascii="Times New Roman" w:hAnsi="Times New Roman"/>
                <w:sz w:val="24"/>
                <w:szCs w:val="24"/>
              </w:rPr>
            </w:pPr>
          </w:p>
        </w:tc>
      </w:tr>
    </w:tbl>
    <w:p w:rsidR="00F80715" w:rsidRDefault="00F80715" w:rsidP="006F6916">
      <w:pPr>
        <w:spacing w:before="100" w:beforeAutospacing="1" w:after="100" w:afterAutospacing="1" w:line="480" w:lineRule="auto"/>
        <w:jc w:val="center"/>
        <w:rPr>
          <w:rFonts w:ascii="Times New Roman" w:eastAsia="Times New Roman" w:hAnsi="Times New Roman"/>
          <w:b/>
          <w:sz w:val="24"/>
          <w:szCs w:val="24"/>
        </w:rPr>
      </w:pPr>
    </w:p>
    <w:p w:rsidR="00F80715" w:rsidRDefault="00F80715" w:rsidP="006F6916">
      <w:pPr>
        <w:spacing w:before="100" w:beforeAutospacing="1" w:after="100" w:afterAutospacing="1" w:line="480" w:lineRule="auto"/>
        <w:jc w:val="center"/>
        <w:rPr>
          <w:rFonts w:ascii="Times New Roman" w:eastAsia="Times New Roman" w:hAnsi="Times New Roman"/>
          <w:b/>
          <w:sz w:val="24"/>
          <w:szCs w:val="24"/>
        </w:rPr>
      </w:pPr>
    </w:p>
    <w:p w:rsidR="00F80715" w:rsidRDefault="00F80715" w:rsidP="006F6916">
      <w:pPr>
        <w:spacing w:before="100" w:beforeAutospacing="1" w:after="100" w:afterAutospacing="1" w:line="480" w:lineRule="auto"/>
        <w:jc w:val="center"/>
        <w:rPr>
          <w:rFonts w:ascii="Times New Roman" w:eastAsia="Times New Roman" w:hAnsi="Times New Roman"/>
          <w:b/>
          <w:sz w:val="24"/>
          <w:szCs w:val="24"/>
        </w:rPr>
      </w:pPr>
    </w:p>
    <w:p w:rsidR="00F80715" w:rsidRDefault="00F80715" w:rsidP="006F6916">
      <w:pPr>
        <w:spacing w:before="100" w:beforeAutospacing="1" w:after="100" w:afterAutospacing="1" w:line="480" w:lineRule="auto"/>
        <w:jc w:val="center"/>
        <w:rPr>
          <w:rFonts w:ascii="Times New Roman" w:eastAsia="Times New Roman" w:hAnsi="Times New Roman"/>
          <w:b/>
          <w:sz w:val="24"/>
          <w:szCs w:val="24"/>
        </w:rPr>
      </w:pPr>
    </w:p>
    <w:p w:rsidR="006735A2" w:rsidRPr="006735A2" w:rsidRDefault="006735A2" w:rsidP="006F6916">
      <w:pPr>
        <w:spacing w:before="100" w:beforeAutospacing="1" w:after="100" w:afterAutospacing="1" w:line="480" w:lineRule="auto"/>
        <w:jc w:val="center"/>
        <w:rPr>
          <w:rFonts w:ascii="Times New Roman" w:eastAsia="Times New Roman" w:hAnsi="Times New Roman"/>
          <w:b/>
          <w:sz w:val="24"/>
          <w:szCs w:val="24"/>
        </w:rPr>
      </w:pPr>
      <w:r w:rsidRPr="006735A2">
        <w:rPr>
          <w:rFonts w:ascii="Times New Roman" w:eastAsia="Times New Roman" w:hAnsi="Times New Roman"/>
          <w:b/>
          <w:sz w:val="24"/>
          <w:szCs w:val="24"/>
        </w:rPr>
        <w:lastRenderedPageBreak/>
        <w:t>Media Selection</w:t>
      </w:r>
    </w:p>
    <w:p w:rsidR="006735A2" w:rsidRPr="006735A2" w:rsidRDefault="006735A2" w:rsidP="006F6916">
      <w:pPr>
        <w:spacing w:before="100" w:beforeAutospacing="1" w:after="100" w:afterAutospacing="1" w:line="480" w:lineRule="auto"/>
        <w:ind w:firstLine="720"/>
        <w:rPr>
          <w:rFonts w:ascii="Times New Roman" w:hAnsi="Times New Roman"/>
          <w:b/>
          <w:bCs/>
          <w:noProof/>
          <w:color w:val="000000"/>
          <w:sz w:val="24"/>
          <w:szCs w:val="24"/>
        </w:rPr>
      </w:pPr>
      <w:r w:rsidRPr="006735A2">
        <w:rPr>
          <w:rFonts w:ascii="Times New Roman" w:hAnsi="Times New Roman"/>
          <w:bCs/>
          <w:color w:val="000000"/>
          <w:sz w:val="24"/>
          <w:szCs w:val="24"/>
        </w:rPr>
        <w:t>A kinesthetic interactive learning network (KILN) based on a massive multiplayer online game (MMOG) platform.</w:t>
      </w:r>
      <w:r w:rsidRPr="006735A2">
        <w:rPr>
          <w:rFonts w:ascii="Times New Roman" w:hAnsi="Times New Roman"/>
          <w:b/>
          <w:bCs/>
          <w:noProof/>
          <w:color w:val="000000"/>
          <w:sz w:val="24"/>
          <w:szCs w:val="24"/>
        </w:rPr>
        <w:t xml:space="preserve"> </w:t>
      </w:r>
    </w:p>
    <w:p w:rsidR="006735A2" w:rsidRDefault="006735A2" w:rsidP="006F6916">
      <w:pPr>
        <w:spacing w:before="100" w:beforeAutospacing="1" w:after="100" w:afterAutospacing="1" w:line="480" w:lineRule="auto"/>
        <w:jc w:val="center"/>
        <w:rPr>
          <w:rFonts w:ascii="Times New Roman" w:hAnsi="Times New Roman"/>
          <w:bCs/>
          <w:noProof/>
          <w:color w:val="000000"/>
          <w:sz w:val="24"/>
          <w:szCs w:val="24"/>
        </w:rPr>
      </w:pPr>
      <w:r w:rsidRPr="006735A2">
        <w:rPr>
          <w:rFonts w:ascii="Times New Roman" w:hAnsi="Times New Roman"/>
          <w:bCs/>
          <w:noProof/>
          <w:color w:val="000000"/>
          <w:sz w:val="24"/>
          <w:szCs w:val="24"/>
        </w:rPr>
        <w:t>Virtual World Simulations Example</w:t>
      </w:r>
    </w:p>
    <w:p w:rsidR="006735A2" w:rsidRDefault="00A449EA" w:rsidP="006F6916">
      <w:pPr>
        <w:spacing w:before="100" w:beforeAutospacing="1" w:after="100" w:afterAutospacing="1" w:line="480" w:lineRule="auto"/>
        <w:jc w:val="center"/>
        <w:rPr>
          <w:rFonts w:ascii="Times New Roman" w:hAnsi="Times New Roman"/>
          <w:noProof/>
          <w:color w:val="000000"/>
          <w:sz w:val="24"/>
          <w:szCs w:val="24"/>
        </w:rPr>
      </w:pPr>
      <w:r>
        <w:rPr>
          <w:rFonts w:ascii="Times New Roman" w:hAnsi="Times New Roman"/>
          <w:noProof/>
          <w:color w:val="000000"/>
          <w:sz w:val="24"/>
          <w:szCs w:val="24"/>
        </w:rPr>
        <w:drawing>
          <wp:inline distT="0" distB="0" distL="0" distR="0">
            <wp:extent cx="5039995" cy="3796030"/>
            <wp:effectExtent l="0" t="0" r="8255"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9995" cy="3796030"/>
                    </a:xfrm>
                    <a:prstGeom prst="rect">
                      <a:avLst/>
                    </a:prstGeom>
                    <a:noFill/>
                    <a:ln>
                      <a:noFill/>
                    </a:ln>
                  </pic:spPr>
                </pic:pic>
              </a:graphicData>
            </a:graphic>
          </wp:inline>
        </w:drawing>
      </w:r>
    </w:p>
    <w:p w:rsidR="006735A2" w:rsidRPr="006735A2" w:rsidRDefault="00A449EA" w:rsidP="006F6916">
      <w:pPr>
        <w:spacing w:before="100" w:beforeAutospacing="1" w:after="100" w:afterAutospacing="1" w:line="480" w:lineRule="auto"/>
        <w:jc w:val="center"/>
        <w:rPr>
          <w:rFonts w:ascii="Times New Roman" w:hAnsi="Times New Roman"/>
          <w:bCs/>
          <w:color w:val="000000"/>
          <w:sz w:val="24"/>
          <w:szCs w:val="24"/>
        </w:rPr>
      </w:pPr>
      <w:r>
        <w:rPr>
          <w:rFonts w:ascii="Times New Roman" w:hAnsi="Times New Roman"/>
          <w:b/>
          <w:noProof/>
          <w:color w:val="000000"/>
          <w:sz w:val="24"/>
          <w:szCs w:val="24"/>
        </w:rPr>
        <w:lastRenderedPageBreak/>
        <w:drawing>
          <wp:inline distT="0" distB="0" distL="0" distR="0">
            <wp:extent cx="4880610" cy="3944620"/>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0610" cy="3944620"/>
                    </a:xfrm>
                    <a:prstGeom prst="rect">
                      <a:avLst/>
                    </a:prstGeom>
                    <a:noFill/>
                    <a:ln>
                      <a:noFill/>
                    </a:ln>
                  </pic:spPr>
                </pic:pic>
              </a:graphicData>
            </a:graphic>
          </wp:inline>
        </w:drawing>
      </w:r>
    </w:p>
    <w:p w:rsidR="006735A2" w:rsidRPr="006735A2" w:rsidRDefault="00A449EA" w:rsidP="006F6916">
      <w:pPr>
        <w:spacing w:before="100" w:beforeAutospacing="1" w:after="100" w:afterAutospacing="1" w:line="480" w:lineRule="auto"/>
        <w:jc w:val="center"/>
        <w:rPr>
          <w:rFonts w:ascii="Times New Roman" w:hAnsi="Times New Roman"/>
          <w:bCs/>
          <w:color w:val="000000"/>
          <w:sz w:val="24"/>
          <w:szCs w:val="24"/>
        </w:rPr>
      </w:pPr>
      <w:r>
        <w:rPr>
          <w:rFonts w:ascii="Times New Roman" w:hAnsi="Times New Roman"/>
          <w:b/>
          <w:noProof/>
          <w:color w:val="000000"/>
          <w:sz w:val="36"/>
          <w:szCs w:val="36"/>
        </w:rPr>
        <w:drawing>
          <wp:inline distT="0" distB="0" distL="0" distR="0">
            <wp:extent cx="4667885" cy="3498215"/>
            <wp:effectExtent l="0" t="0" r="0" b="698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67885" cy="3498215"/>
                    </a:xfrm>
                    <a:prstGeom prst="rect">
                      <a:avLst/>
                    </a:prstGeom>
                    <a:noFill/>
                    <a:ln>
                      <a:noFill/>
                    </a:ln>
                  </pic:spPr>
                </pic:pic>
              </a:graphicData>
            </a:graphic>
          </wp:inline>
        </w:drawing>
      </w:r>
    </w:p>
    <w:p w:rsidR="006735A2" w:rsidRPr="006735A2" w:rsidRDefault="00A449EA" w:rsidP="006F6916">
      <w:pPr>
        <w:spacing w:before="100" w:beforeAutospacing="1" w:after="100" w:afterAutospacing="1" w:line="480" w:lineRule="auto"/>
        <w:jc w:val="center"/>
        <w:rPr>
          <w:rFonts w:ascii="Times New Roman" w:hAnsi="Times New Roman"/>
          <w:bCs/>
          <w:color w:val="000000"/>
          <w:sz w:val="24"/>
          <w:szCs w:val="24"/>
        </w:rPr>
      </w:pPr>
      <w:r>
        <w:rPr>
          <w:rFonts w:ascii="Times New Roman" w:hAnsi="Times New Roman"/>
          <w:b/>
          <w:noProof/>
          <w:color w:val="000000"/>
          <w:sz w:val="36"/>
          <w:szCs w:val="36"/>
        </w:rPr>
        <w:lastRenderedPageBreak/>
        <w:drawing>
          <wp:inline distT="0" distB="0" distL="0" distR="0">
            <wp:extent cx="4572000" cy="3434080"/>
            <wp:effectExtent l="0" t="0" r="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434080"/>
                    </a:xfrm>
                    <a:prstGeom prst="rect">
                      <a:avLst/>
                    </a:prstGeom>
                    <a:noFill/>
                    <a:ln>
                      <a:noFill/>
                    </a:ln>
                  </pic:spPr>
                </pic:pic>
              </a:graphicData>
            </a:graphic>
          </wp:inline>
        </w:drawing>
      </w:r>
    </w:p>
    <w:p w:rsidR="00540764" w:rsidRDefault="00540764" w:rsidP="006F6916">
      <w:pPr>
        <w:spacing w:before="100" w:beforeAutospacing="1" w:after="100" w:afterAutospacing="1" w:line="480" w:lineRule="auto"/>
        <w:jc w:val="center"/>
        <w:rPr>
          <w:rFonts w:ascii="Times New Roman" w:hAnsi="Times New Roman"/>
          <w:bCs/>
          <w:color w:val="000000"/>
          <w:sz w:val="24"/>
          <w:szCs w:val="24"/>
        </w:rPr>
      </w:pPr>
    </w:p>
    <w:p w:rsidR="006735A2" w:rsidRPr="006735A2" w:rsidRDefault="006735A2" w:rsidP="006F6916">
      <w:pPr>
        <w:spacing w:before="100" w:beforeAutospacing="1" w:after="100" w:afterAutospacing="1" w:line="480" w:lineRule="auto"/>
        <w:jc w:val="center"/>
        <w:rPr>
          <w:rFonts w:ascii="Times New Roman" w:hAnsi="Times New Roman"/>
          <w:bCs/>
          <w:color w:val="000000"/>
          <w:sz w:val="24"/>
          <w:szCs w:val="24"/>
        </w:rPr>
      </w:pPr>
      <w:r w:rsidRPr="006735A2">
        <w:rPr>
          <w:rFonts w:ascii="Times New Roman" w:hAnsi="Times New Roman"/>
          <w:bCs/>
          <w:color w:val="000000"/>
          <w:sz w:val="24"/>
          <w:szCs w:val="24"/>
        </w:rPr>
        <w:t>Content Delivery</w:t>
      </w:r>
    </w:p>
    <w:p w:rsidR="006735A2" w:rsidRPr="006735A2" w:rsidRDefault="006735A2" w:rsidP="006F6916">
      <w:pPr>
        <w:spacing w:before="100" w:beforeAutospacing="1" w:after="100" w:afterAutospacing="1" w:line="480" w:lineRule="auto"/>
        <w:rPr>
          <w:rFonts w:ascii="Times New Roman" w:hAnsi="Times New Roman"/>
          <w:bCs/>
          <w:color w:val="000000"/>
          <w:sz w:val="24"/>
          <w:szCs w:val="24"/>
        </w:rPr>
      </w:pPr>
      <w:r w:rsidRPr="006735A2">
        <w:rPr>
          <w:rFonts w:ascii="Times New Roman" w:hAnsi="Times New Roman"/>
          <w:bCs/>
          <w:color w:val="000000"/>
          <w:sz w:val="24"/>
          <w:szCs w:val="24"/>
        </w:rPr>
        <w:t>Virtual simulated world</w:t>
      </w:r>
    </w:p>
    <w:p w:rsidR="006735A2" w:rsidRPr="006735A2" w:rsidRDefault="006735A2" w:rsidP="006F6916">
      <w:pPr>
        <w:numPr>
          <w:ilvl w:val="0"/>
          <w:numId w:val="15"/>
        </w:numPr>
        <w:spacing w:before="100" w:beforeAutospacing="1" w:after="100" w:afterAutospacing="1"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Download software onto computer or mobile device to run video simulation. Quicktime version available for apple devices and adobe Flash player available for all other devices</w:t>
      </w:r>
    </w:p>
    <w:p w:rsidR="006735A2" w:rsidRPr="006735A2" w:rsidRDefault="006735A2" w:rsidP="006F6916">
      <w:pPr>
        <w:numPr>
          <w:ilvl w:val="0"/>
          <w:numId w:val="15"/>
        </w:numPr>
        <w:spacing w:before="100" w:beforeAutospacing="1" w:after="100" w:afterAutospacing="1"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 xml:space="preserve">At the least 256 MB RAM on mobile device and 512 MB RAM on computer or laptop; more than 3GB of free storage space to save lessons </w:t>
      </w:r>
    </w:p>
    <w:p w:rsidR="006735A2" w:rsidRPr="006735A2" w:rsidRDefault="006735A2" w:rsidP="006F6916">
      <w:pPr>
        <w:numPr>
          <w:ilvl w:val="0"/>
          <w:numId w:val="15"/>
        </w:numPr>
        <w:spacing w:before="100" w:beforeAutospacing="1" w:after="100" w:afterAutospacing="1"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 xml:space="preserve">High Speed internet is </w:t>
      </w:r>
      <w:r w:rsidR="005B1770">
        <w:rPr>
          <w:rFonts w:ascii="Times New Roman" w:eastAsia="Times New Roman" w:hAnsi="Times New Roman"/>
          <w:bCs/>
          <w:color w:val="000000"/>
          <w:sz w:val="24"/>
          <w:szCs w:val="24"/>
        </w:rPr>
        <w:t>required</w:t>
      </w:r>
      <w:r w:rsidRPr="006735A2">
        <w:rPr>
          <w:rFonts w:ascii="Times New Roman" w:eastAsia="Times New Roman" w:hAnsi="Times New Roman"/>
          <w:bCs/>
          <w:color w:val="000000"/>
          <w:sz w:val="24"/>
          <w:szCs w:val="24"/>
        </w:rPr>
        <w:t xml:space="preserve"> with 15mbs or faster preferred</w:t>
      </w:r>
    </w:p>
    <w:p w:rsidR="006735A2" w:rsidRPr="006735A2" w:rsidRDefault="006735A2" w:rsidP="006F6916">
      <w:pPr>
        <w:numPr>
          <w:ilvl w:val="0"/>
          <w:numId w:val="15"/>
        </w:numPr>
        <w:spacing w:before="100" w:beforeAutospacing="1" w:after="100" w:afterAutospacing="1"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Media will be created by a software company under the guidelines determined by the US Military</w:t>
      </w:r>
    </w:p>
    <w:p w:rsidR="006735A2" w:rsidRPr="00540764" w:rsidRDefault="006735A2" w:rsidP="006F6916">
      <w:pPr>
        <w:numPr>
          <w:ilvl w:val="0"/>
          <w:numId w:val="15"/>
        </w:numPr>
        <w:spacing w:before="100" w:beforeAutospacing="1" w:after="100" w:afterAutospacing="1" w:line="480" w:lineRule="auto"/>
        <w:contextualSpacing/>
        <w:rPr>
          <w:rFonts w:ascii="Times New Roman" w:hAnsi="Times New Roman"/>
          <w:bCs/>
          <w:color w:val="000000"/>
          <w:sz w:val="24"/>
          <w:szCs w:val="24"/>
        </w:rPr>
      </w:pPr>
      <w:r w:rsidRPr="00540764">
        <w:rPr>
          <w:rFonts w:ascii="Times New Roman" w:eastAsia="Times New Roman" w:hAnsi="Times New Roman"/>
          <w:bCs/>
          <w:color w:val="000000"/>
          <w:sz w:val="24"/>
          <w:szCs w:val="24"/>
        </w:rPr>
        <w:lastRenderedPageBreak/>
        <w:t xml:space="preserve">Students </w:t>
      </w:r>
      <w:r w:rsidR="005B1770">
        <w:rPr>
          <w:rFonts w:ascii="Times New Roman" w:eastAsia="Times New Roman" w:hAnsi="Times New Roman"/>
          <w:bCs/>
          <w:color w:val="000000"/>
          <w:sz w:val="24"/>
          <w:szCs w:val="24"/>
        </w:rPr>
        <w:t>are required</w:t>
      </w:r>
      <w:r w:rsidRPr="00540764">
        <w:rPr>
          <w:rFonts w:ascii="Times New Roman" w:eastAsia="Times New Roman" w:hAnsi="Times New Roman"/>
          <w:bCs/>
          <w:color w:val="000000"/>
          <w:sz w:val="24"/>
          <w:szCs w:val="24"/>
        </w:rPr>
        <w:t xml:space="preserve"> to be familiar with basic computer skills, word processing, playing videos, and interacting in a virtual environment</w:t>
      </w:r>
    </w:p>
    <w:p w:rsidR="00540764" w:rsidRPr="00540764" w:rsidRDefault="00540764" w:rsidP="006F6916">
      <w:pPr>
        <w:spacing w:before="100" w:beforeAutospacing="1" w:after="100" w:afterAutospacing="1" w:line="480" w:lineRule="auto"/>
        <w:ind w:left="90"/>
        <w:contextualSpacing/>
        <w:rPr>
          <w:rFonts w:ascii="Times New Roman" w:hAnsi="Times New Roman"/>
          <w:bCs/>
          <w:color w:val="000000"/>
          <w:sz w:val="24"/>
          <w:szCs w:val="24"/>
        </w:rPr>
      </w:pPr>
    </w:p>
    <w:p w:rsidR="006735A2" w:rsidRPr="006735A2" w:rsidRDefault="00EA452A" w:rsidP="006F6916">
      <w:pPr>
        <w:spacing w:before="100" w:beforeAutospacing="1" w:after="100" w:afterAutospacing="1" w:line="480" w:lineRule="auto"/>
        <w:jc w:val="center"/>
        <w:rPr>
          <w:rFonts w:ascii="Times New Roman" w:hAnsi="Times New Roman"/>
          <w:bCs/>
          <w:color w:val="000000"/>
          <w:sz w:val="24"/>
          <w:szCs w:val="24"/>
        </w:rPr>
      </w:pPr>
      <w:r>
        <w:rPr>
          <w:rFonts w:ascii="Times New Roman" w:hAnsi="Times New Roman"/>
          <w:bCs/>
          <w:color w:val="000000"/>
          <w:sz w:val="24"/>
          <w:szCs w:val="24"/>
        </w:rPr>
        <w:t>Investigation Style</w:t>
      </w:r>
      <w:r w:rsidR="006735A2" w:rsidRPr="006735A2">
        <w:rPr>
          <w:rFonts w:ascii="Times New Roman" w:hAnsi="Times New Roman"/>
          <w:bCs/>
          <w:color w:val="000000"/>
          <w:sz w:val="24"/>
          <w:szCs w:val="24"/>
        </w:rPr>
        <w:t xml:space="preserve"> Lesson and Case Study Example</w:t>
      </w:r>
    </w:p>
    <w:p w:rsidR="006735A2" w:rsidRPr="006735A2" w:rsidRDefault="006735A2" w:rsidP="006F6916">
      <w:pPr>
        <w:shd w:val="clear" w:color="auto" w:fill="FFFFFF"/>
        <w:spacing w:before="100" w:beforeAutospacing="1" w:after="100" w:afterAutospacing="1" w:line="480" w:lineRule="auto"/>
        <w:ind w:firstLine="720"/>
        <w:rPr>
          <w:rFonts w:ascii="Times New Roman" w:hAnsi="Times New Roman"/>
          <w:bCs/>
          <w:color w:val="000000"/>
          <w:sz w:val="24"/>
          <w:szCs w:val="24"/>
        </w:rPr>
      </w:pPr>
      <w:r w:rsidRPr="006735A2">
        <w:rPr>
          <w:rFonts w:ascii="Times New Roman" w:hAnsi="Times New Roman"/>
          <w:bCs/>
          <w:color w:val="000000"/>
          <w:sz w:val="24"/>
          <w:szCs w:val="24"/>
        </w:rPr>
        <w:t>A narrated flash based lesson with optional on screen text version without narration</w:t>
      </w:r>
      <w:r>
        <w:rPr>
          <w:rFonts w:ascii="Times New Roman" w:hAnsi="Times New Roman"/>
          <w:bCs/>
          <w:color w:val="000000"/>
          <w:sz w:val="24"/>
          <w:szCs w:val="24"/>
        </w:rPr>
        <w:t xml:space="preserve">.  </w:t>
      </w:r>
      <w:r w:rsidRPr="00DD6B5B">
        <w:rPr>
          <w:rFonts w:ascii="Times New Roman" w:eastAsia="Times New Roman" w:hAnsi="Times New Roman"/>
          <w:color w:val="000000"/>
          <w:sz w:val="24"/>
          <w:szCs w:val="24"/>
        </w:rPr>
        <w:t xml:space="preserve">Students will problem solve and role play the first responder and suicidal person based on the case studies provided through software for their preferred electronic device method of delivery.  Students will make decisions and learn from successes and failures, which will enable student learning in the mastery of suicide recognition and intervention. </w:t>
      </w:r>
    </w:p>
    <w:p w:rsidR="006735A2" w:rsidRPr="00DD6B5B" w:rsidRDefault="006735A2" w:rsidP="006F6916">
      <w:pPr>
        <w:shd w:val="clear" w:color="auto" w:fill="FFFFFF"/>
        <w:spacing w:before="100" w:beforeAutospacing="1" w:after="100" w:afterAutospacing="1" w:line="480" w:lineRule="auto"/>
        <w:ind w:firstLine="720"/>
        <w:rPr>
          <w:rFonts w:ascii="Times New Roman" w:eastAsia="Times New Roman" w:hAnsi="Times New Roman"/>
          <w:color w:val="000000"/>
          <w:sz w:val="24"/>
          <w:szCs w:val="24"/>
        </w:rPr>
      </w:pPr>
      <w:r w:rsidRPr="00DD6B5B">
        <w:rPr>
          <w:rFonts w:ascii="Times New Roman" w:eastAsia="Times New Roman" w:hAnsi="Times New Roman"/>
          <w:color w:val="000000"/>
          <w:sz w:val="24"/>
          <w:szCs w:val="24"/>
        </w:rPr>
        <w:t>An animated instruction will explain the purpose of the lesson, and provide an overview of how the lesson will proceed.  Students will be educated in the rules, definitions, characteristics and behaviors of a suicidal individual; also the goals for the simulation are explained and practice will be provided.</w:t>
      </w:r>
    </w:p>
    <w:p w:rsidR="00540764" w:rsidRDefault="006735A2" w:rsidP="006F6916">
      <w:pPr>
        <w:shd w:val="clear" w:color="auto" w:fill="FFFFFF"/>
        <w:spacing w:before="100" w:beforeAutospacing="1" w:after="100" w:afterAutospacing="1" w:line="480" w:lineRule="auto"/>
        <w:ind w:firstLine="720"/>
        <w:rPr>
          <w:rFonts w:ascii="Times New Roman" w:eastAsia="Times New Roman" w:hAnsi="Times New Roman"/>
          <w:color w:val="000000"/>
          <w:sz w:val="24"/>
          <w:szCs w:val="24"/>
        </w:rPr>
      </w:pPr>
      <w:r w:rsidRPr="00DD6B5B">
        <w:rPr>
          <w:rFonts w:ascii="Times New Roman" w:eastAsia="Times New Roman" w:hAnsi="Times New Roman"/>
          <w:color w:val="000000"/>
          <w:sz w:val="24"/>
          <w:szCs w:val="24"/>
        </w:rPr>
        <w:t xml:space="preserve">The animated instructor will serve as a guide providing feedback and illuminating errors, and maintaining the rules. The instructor will not tell students what to do or provide direct assistance. The lesson will provide a debriefing aspect of the lesson, and allow time to describe and analyze experiences, make comparisons to real world situations, and relate the experience to the subject they are studying. </w:t>
      </w:r>
    </w:p>
    <w:p w:rsidR="00A33B5B" w:rsidRDefault="00A33B5B" w:rsidP="006F6916">
      <w:pPr>
        <w:shd w:val="clear" w:color="auto" w:fill="FFFFFF"/>
        <w:spacing w:before="100" w:beforeAutospacing="1" w:after="100" w:afterAutospacing="1" w:line="480" w:lineRule="auto"/>
        <w:ind w:firstLine="720"/>
        <w:rPr>
          <w:rFonts w:ascii="Times New Roman" w:eastAsia="Times New Roman" w:hAnsi="Times New Roman"/>
          <w:color w:val="000000"/>
          <w:sz w:val="24"/>
          <w:szCs w:val="24"/>
        </w:rPr>
      </w:pPr>
    </w:p>
    <w:p w:rsidR="00A33B5B" w:rsidRDefault="00A33B5B" w:rsidP="006F6916">
      <w:pPr>
        <w:shd w:val="clear" w:color="auto" w:fill="FFFFFF"/>
        <w:spacing w:before="100" w:beforeAutospacing="1" w:after="100" w:afterAutospacing="1" w:line="480" w:lineRule="auto"/>
        <w:ind w:firstLine="720"/>
        <w:rPr>
          <w:rFonts w:ascii="Times New Roman" w:eastAsia="Times New Roman" w:hAnsi="Times New Roman"/>
          <w:color w:val="000000"/>
          <w:sz w:val="24"/>
          <w:szCs w:val="24"/>
        </w:rPr>
      </w:pPr>
    </w:p>
    <w:p w:rsidR="00854448" w:rsidRDefault="00854448" w:rsidP="00854448">
      <w:pPr>
        <w:spacing w:line="480" w:lineRule="auto"/>
        <w:jc w:val="center"/>
        <w:rPr>
          <w:rFonts w:ascii="Times New Roman" w:hAnsi="Times New Roman"/>
          <w:bCs/>
          <w:color w:val="000000"/>
          <w:sz w:val="24"/>
          <w:szCs w:val="24"/>
        </w:rPr>
      </w:pPr>
      <w:r w:rsidRPr="006735A2">
        <w:rPr>
          <w:rFonts w:ascii="Times New Roman" w:hAnsi="Times New Roman"/>
          <w:bCs/>
          <w:color w:val="000000"/>
          <w:sz w:val="24"/>
          <w:szCs w:val="24"/>
        </w:rPr>
        <w:lastRenderedPageBreak/>
        <w:t>Activity:  Case Studies</w:t>
      </w:r>
    </w:p>
    <w:p w:rsidR="00854448" w:rsidRDefault="00854448" w:rsidP="00854448">
      <w:pPr>
        <w:numPr>
          <w:ilvl w:val="0"/>
          <w:numId w:val="14"/>
        </w:numPr>
        <w:spacing w:after="0" w:line="480" w:lineRule="auto"/>
        <w:contextualSpacing/>
        <w:rPr>
          <w:rFonts w:ascii="Times New Roman" w:eastAsia="Times New Roman" w:hAnsi="Times New Roman"/>
          <w:bCs/>
          <w:color w:val="000000"/>
          <w:sz w:val="24"/>
          <w:szCs w:val="24"/>
        </w:rPr>
      </w:pPr>
      <w:r w:rsidRPr="00540764">
        <w:rPr>
          <w:rFonts w:ascii="Times New Roman" w:eastAsia="Times New Roman" w:hAnsi="Times New Roman"/>
          <w:bCs/>
          <w:color w:val="000000"/>
          <w:sz w:val="24"/>
          <w:szCs w:val="24"/>
        </w:rPr>
        <w:t>Download software onto computer or mobile device to run video simulation. Quicktime version available for apple devices and adobe Flash player available for all other devices</w:t>
      </w:r>
    </w:p>
    <w:p w:rsidR="00854448" w:rsidRPr="00540764" w:rsidRDefault="00854448" w:rsidP="00854448">
      <w:pPr>
        <w:numPr>
          <w:ilvl w:val="0"/>
          <w:numId w:val="14"/>
        </w:numPr>
        <w:spacing w:after="0" w:line="480" w:lineRule="auto"/>
        <w:contextualSpacing/>
        <w:rPr>
          <w:rFonts w:ascii="Times New Roman" w:eastAsia="Times New Roman" w:hAnsi="Times New Roman"/>
          <w:bCs/>
          <w:color w:val="000000"/>
          <w:sz w:val="24"/>
          <w:szCs w:val="24"/>
        </w:rPr>
      </w:pPr>
      <w:r w:rsidRPr="00540764">
        <w:rPr>
          <w:rFonts w:ascii="Times New Roman" w:eastAsia="Times New Roman" w:hAnsi="Times New Roman"/>
          <w:bCs/>
          <w:color w:val="000000"/>
          <w:sz w:val="24"/>
          <w:szCs w:val="24"/>
        </w:rPr>
        <w:t xml:space="preserve">At the least 256 MB RAM on mobile device and 512 MB RAM on computer or laptop; more than 3GB of free storage space to save lessons </w:t>
      </w:r>
    </w:p>
    <w:p w:rsidR="00854448" w:rsidRPr="006735A2" w:rsidRDefault="00854448" w:rsidP="00854448">
      <w:pPr>
        <w:numPr>
          <w:ilvl w:val="0"/>
          <w:numId w:val="14"/>
        </w:numPr>
        <w:spacing w:after="0"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 xml:space="preserve">High Speed internet is </w:t>
      </w:r>
      <w:r w:rsidR="005B1770">
        <w:rPr>
          <w:rFonts w:ascii="Times New Roman" w:eastAsia="Times New Roman" w:hAnsi="Times New Roman"/>
          <w:bCs/>
          <w:color w:val="000000"/>
          <w:sz w:val="24"/>
          <w:szCs w:val="24"/>
        </w:rPr>
        <w:t>required</w:t>
      </w:r>
      <w:r w:rsidRPr="006735A2">
        <w:rPr>
          <w:rFonts w:ascii="Times New Roman" w:eastAsia="Times New Roman" w:hAnsi="Times New Roman"/>
          <w:bCs/>
          <w:color w:val="000000"/>
          <w:sz w:val="24"/>
          <w:szCs w:val="24"/>
        </w:rPr>
        <w:t xml:space="preserve"> with 15mbs or faster preferred</w:t>
      </w:r>
    </w:p>
    <w:p w:rsidR="00854448" w:rsidRPr="006735A2" w:rsidRDefault="00854448" w:rsidP="00854448">
      <w:pPr>
        <w:numPr>
          <w:ilvl w:val="0"/>
          <w:numId w:val="14"/>
        </w:numPr>
        <w:spacing w:after="0" w:line="480" w:lineRule="auto"/>
        <w:contextualSpacing/>
        <w:rPr>
          <w:rFonts w:ascii="Times New Roman" w:eastAsia="Times New Roman" w:hAnsi="Times New Roman"/>
          <w:bCs/>
          <w:color w:val="000000"/>
          <w:sz w:val="24"/>
          <w:szCs w:val="24"/>
        </w:rPr>
      </w:pPr>
      <w:r w:rsidRPr="006735A2">
        <w:rPr>
          <w:rFonts w:ascii="Times New Roman" w:eastAsia="Times New Roman" w:hAnsi="Times New Roman"/>
          <w:bCs/>
          <w:color w:val="000000"/>
          <w:sz w:val="24"/>
          <w:szCs w:val="24"/>
        </w:rPr>
        <w:t>Media will be created by a software company under the guidelines determined by the US Military</w:t>
      </w:r>
    </w:p>
    <w:p w:rsidR="00854448" w:rsidRPr="005B1770" w:rsidRDefault="00854448" w:rsidP="00854448">
      <w:pPr>
        <w:numPr>
          <w:ilvl w:val="0"/>
          <w:numId w:val="14"/>
        </w:numPr>
        <w:spacing w:after="0" w:line="480" w:lineRule="auto"/>
        <w:contextualSpacing/>
        <w:rPr>
          <w:rFonts w:ascii="Times New Roman" w:eastAsia="Times New Roman" w:hAnsi="Times New Roman"/>
          <w:bCs/>
          <w:color w:val="000000"/>
          <w:sz w:val="24"/>
          <w:szCs w:val="24"/>
        </w:rPr>
      </w:pPr>
      <w:r w:rsidRPr="005B1770">
        <w:rPr>
          <w:rFonts w:ascii="Times New Roman" w:eastAsia="Times New Roman" w:hAnsi="Times New Roman"/>
          <w:bCs/>
          <w:color w:val="000000"/>
          <w:sz w:val="24"/>
          <w:szCs w:val="24"/>
        </w:rPr>
        <w:t xml:space="preserve">Students </w:t>
      </w:r>
      <w:r w:rsidR="005B1770" w:rsidRPr="005B1770">
        <w:rPr>
          <w:rFonts w:ascii="Times New Roman" w:eastAsia="Times New Roman" w:hAnsi="Times New Roman"/>
          <w:bCs/>
          <w:color w:val="000000"/>
          <w:sz w:val="24"/>
          <w:szCs w:val="24"/>
        </w:rPr>
        <w:t>are required</w:t>
      </w:r>
      <w:r w:rsidRPr="005B1770">
        <w:rPr>
          <w:rFonts w:ascii="Times New Roman" w:eastAsia="Times New Roman" w:hAnsi="Times New Roman"/>
          <w:bCs/>
          <w:color w:val="000000"/>
          <w:sz w:val="24"/>
          <w:szCs w:val="24"/>
        </w:rPr>
        <w:t xml:space="preserve"> to be familiar with basic computer skills, word processing, playing</w:t>
      </w:r>
      <w:r w:rsidR="005B1770">
        <w:rPr>
          <w:rFonts w:ascii="Times New Roman" w:eastAsia="Times New Roman" w:hAnsi="Times New Roman"/>
          <w:bCs/>
          <w:color w:val="000000"/>
          <w:sz w:val="24"/>
          <w:szCs w:val="24"/>
        </w:rPr>
        <w:t xml:space="preserve"> </w:t>
      </w:r>
      <w:r w:rsidRPr="005B1770">
        <w:rPr>
          <w:rFonts w:ascii="Times New Roman" w:eastAsia="Times New Roman" w:hAnsi="Times New Roman"/>
          <w:bCs/>
          <w:color w:val="000000"/>
          <w:sz w:val="24"/>
          <w:szCs w:val="24"/>
        </w:rPr>
        <w:t>videos, and interacting in a virtual environment</w:t>
      </w:r>
    </w:p>
    <w:p w:rsidR="00A33B5B" w:rsidRDefault="00A33B5B" w:rsidP="00D735E1">
      <w:pPr>
        <w:spacing w:line="480" w:lineRule="auto"/>
        <w:jc w:val="center"/>
        <w:rPr>
          <w:rFonts w:ascii="Times New Roman" w:hAnsi="Times New Roman"/>
          <w:bCs/>
          <w:color w:val="000000"/>
          <w:sz w:val="24"/>
          <w:szCs w:val="24"/>
        </w:rPr>
      </w:pPr>
    </w:p>
    <w:p w:rsidR="00A65F0B" w:rsidRDefault="00854448" w:rsidP="00D735E1">
      <w:pPr>
        <w:spacing w:line="480" w:lineRule="auto"/>
        <w:jc w:val="center"/>
        <w:rPr>
          <w:rFonts w:ascii="Times New Roman" w:eastAsia="Times New Roman" w:hAnsi="Times New Roman"/>
          <w:color w:val="000000"/>
          <w:sz w:val="24"/>
          <w:szCs w:val="24"/>
        </w:rPr>
      </w:pPr>
      <w:r w:rsidRPr="00540764">
        <w:rPr>
          <w:rFonts w:ascii="Times New Roman" w:hAnsi="Times New Roman"/>
          <w:bCs/>
          <w:color w:val="000000"/>
          <w:sz w:val="24"/>
          <w:szCs w:val="24"/>
        </w:rPr>
        <w:t>Assessment Example</w:t>
      </w:r>
    </w:p>
    <w:p w:rsidR="00A33B5B" w:rsidRDefault="00A33B5B" w:rsidP="00A65F0B">
      <w:pPr>
        <w:shd w:val="clear" w:color="auto" w:fill="FFFFFF"/>
        <w:spacing w:before="100" w:beforeAutospacing="1" w:after="100" w:afterAutospacing="1" w:line="480" w:lineRule="auto"/>
        <w:jc w:val="center"/>
        <w:rPr>
          <w:rFonts w:ascii="Times New Roman" w:eastAsia="Times New Roman" w:hAnsi="Times New Roman"/>
          <w:color w:val="000000"/>
          <w:sz w:val="24"/>
          <w:szCs w:val="24"/>
        </w:rPr>
      </w:pPr>
      <w:r>
        <w:rPr>
          <w:rFonts w:ascii="Times New Roman" w:hAnsi="Times New Roman"/>
          <w:b/>
          <w:noProof/>
          <w:color w:val="000000"/>
          <w:sz w:val="24"/>
          <w:szCs w:val="24"/>
        </w:rPr>
        <w:drawing>
          <wp:inline distT="0" distB="0" distL="0" distR="0" wp14:anchorId="1D320941" wp14:editId="2399C560">
            <wp:extent cx="3731895" cy="2806700"/>
            <wp:effectExtent l="0" t="0" r="1905" b="0"/>
            <wp:docPr id="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31895" cy="2806700"/>
                    </a:xfrm>
                    <a:prstGeom prst="rect">
                      <a:avLst/>
                    </a:prstGeom>
                    <a:noFill/>
                    <a:ln>
                      <a:noFill/>
                    </a:ln>
                  </pic:spPr>
                </pic:pic>
              </a:graphicData>
            </a:graphic>
          </wp:inline>
        </w:drawing>
      </w:r>
    </w:p>
    <w:p w:rsidR="00A65F0B" w:rsidRDefault="00A65F0B" w:rsidP="00A65F0B">
      <w:pPr>
        <w:shd w:val="clear" w:color="auto" w:fill="FFFFFF"/>
        <w:spacing w:before="100" w:beforeAutospacing="1" w:after="100" w:afterAutospacing="1" w:line="480" w:lineRule="auto"/>
        <w:jc w:val="center"/>
        <w:rPr>
          <w:rFonts w:ascii="Times New Roman" w:eastAsia="Times New Roman" w:hAnsi="Times New Roman"/>
          <w:color w:val="000000"/>
          <w:sz w:val="24"/>
          <w:szCs w:val="24"/>
        </w:rPr>
      </w:pPr>
      <w:r>
        <w:rPr>
          <w:rFonts w:ascii="Times New Roman" w:hAnsi="Times New Roman"/>
          <w:b/>
          <w:noProof/>
          <w:color w:val="000000"/>
          <w:sz w:val="24"/>
          <w:szCs w:val="24"/>
        </w:rPr>
        <w:lastRenderedPageBreak/>
        <w:drawing>
          <wp:inline distT="0" distB="0" distL="0" distR="0" wp14:anchorId="3FBB029B" wp14:editId="045FDB27">
            <wp:extent cx="3742690" cy="2806700"/>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42690" cy="2806700"/>
                    </a:xfrm>
                    <a:prstGeom prst="rect">
                      <a:avLst/>
                    </a:prstGeom>
                    <a:noFill/>
                    <a:ln>
                      <a:noFill/>
                    </a:ln>
                  </pic:spPr>
                </pic:pic>
              </a:graphicData>
            </a:graphic>
          </wp:inline>
        </w:drawing>
      </w:r>
    </w:p>
    <w:p w:rsidR="00854448" w:rsidRPr="00D735E1" w:rsidRDefault="00854448" w:rsidP="004D7693">
      <w:pPr>
        <w:jc w:val="center"/>
        <w:rPr>
          <w:rFonts w:ascii="Times New Roman" w:hAnsi="Times New Roman"/>
          <w:sz w:val="24"/>
          <w:szCs w:val="24"/>
        </w:rPr>
      </w:pPr>
      <w:r w:rsidRPr="00D735E1">
        <w:rPr>
          <w:rFonts w:ascii="Times New Roman" w:hAnsi="Times New Roman"/>
          <w:sz w:val="24"/>
          <w:szCs w:val="24"/>
        </w:rPr>
        <w:t>Lesson Plan</w:t>
      </w:r>
    </w:p>
    <w:p w:rsidR="00854448" w:rsidRPr="00D735E1" w:rsidRDefault="00854448" w:rsidP="00854448">
      <w:pPr>
        <w:rPr>
          <w:rFonts w:ascii="Times New Roman" w:hAnsi="Times New Roman"/>
          <w:sz w:val="24"/>
          <w:szCs w:val="24"/>
        </w:rPr>
      </w:pPr>
      <w:r w:rsidRPr="00D735E1">
        <w:rPr>
          <w:rFonts w:ascii="Times New Roman" w:hAnsi="Times New Roman"/>
          <w:sz w:val="24"/>
          <w:szCs w:val="24"/>
        </w:rPr>
        <w:t>Title: Suicide Prevention Lesson 1.0 and 1.2 ACE and Case Studies</w:t>
      </w:r>
    </w:p>
    <w:p w:rsidR="00854448" w:rsidRPr="00D735E1" w:rsidRDefault="00854448" w:rsidP="00D735E1">
      <w:pPr>
        <w:spacing w:line="480" w:lineRule="auto"/>
        <w:rPr>
          <w:rFonts w:ascii="Times New Roman" w:hAnsi="Times New Roman"/>
          <w:sz w:val="24"/>
          <w:szCs w:val="24"/>
        </w:rPr>
      </w:pPr>
      <w:r w:rsidRPr="00D735E1">
        <w:rPr>
          <w:rFonts w:ascii="Times New Roman" w:hAnsi="Times New Roman"/>
          <w:sz w:val="24"/>
          <w:szCs w:val="24"/>
        </w:rPr>
        <w:t>Overview: The Military’s goal for suicide prevention is to help students recognize and understand suicide risk, along with learning protective factors and how to effectively and successfully intervene.</w:t>
      </w:r>
    </w:p>
    <w:p w:rsidR="00854448" w:rsidRPr="00D735E1" w:rsidRDefault="00854448" w:rsidP="00854448">
      <w:pPr>
        <w:pStyle w:val="ListParagraph"/>
        <w:spacing w:line="480" w:lineRule="auto"/>
        <w:ind w:left="0"/>
      </w:pPr>
      <w:r w:rsidRPr="00D735E1">
        <w:t>Goal: By the end of the lesson students will have an in depth knowledge about suicide prevention and the ACE system for suicide prevention with battle buddies</w:t>
      </w:r>
    </w:p>
    <w:p w:rsidR="00854448" w:rsidRPr="00D735E1" w:rsidRDefault="00854448" w:rsidP="00854448">
      <w:pPr>
        <w:pStyle w:val="ListParagraph"/>
        <w:spacing w:line="480" w:lineRule="auto"/>
        <w:ind w:left="0"/>
      </w:pPr>
      <w:r w:rsidRPr="00D735E1">
        <w:t xml:space="preserve">Objectives: </w:t>
      </w:r>
    </w:p>
    <w:p w:rsidR="00854448" w:rsidRPr="00D735E1" w:rsidRDefault="00854448" w:rsidP="00854448">
      <w:pPr>
        <w:pStyle w:val="ListParagraph"/>
        <w:numPr>
          <w:ilvl w:val="0"/>
          <w:numId w:val="20"/>
        </w:numPr>
        <w:spacing w:line="480" w:lineRule="auto"/>
        <w:rPr>
          <w:color w:val="1A1A1A"/>
        </w:rPr>
      </w:pPr>
      <w:r w:rsidRPr="00D735E1">
        <w:rPr>
          <w:color w:val="1A1A1A"/>
        </w:rPr>
        <w:t>Students will define suicide with accuracy rate of 96 to 100 percent after course completion.</w:t>
      </w:r>
    </w:p>
    <w:p w:rsidR="00854448" w:rsidRPr="00D735E1" w:rsidRDefault="00854448" w:rsidP="00854448">
      <w:pPr>
        <w:pStyle w:val="ListParagraph"/>
        <w:numPr>
          <w:ilvl w:val="0"/>
          <w:numId w:val="20"/>
        </w:numPr>
        <w:spacing w:line="480" w:lineRule="auto"/>
        <w:rPr>
          <w:color w:val="1A1A1A"/>
        </w:rPr>
      </w:pPr>
      <w:r w:rsidRPr="00D735E1">
        <w:rPr>
          <w:color w:val="1A1A1A"/>
        </w:rPr>
        <w:t xml:space="preserve"> Students will identify the suicide risk factors with an accuracy rate of 96 to 100 percent after course completion.</w:t>
      </w:r>
    </w:p>
    <w:p w:rsidR="00854448" w:rsidRPr="00D735E1" w:rsidRDefault="00854448" w:rsidP="00854448">
      <w:pPr>
        <w:pStyle w:val="ListParagraph"/>
        <w:numPr>
          <w:ilvl w:val="0"/>
          <w:numId w:val="20"/>
        </w:numPr>
        <w:spacing w:line="480" w:lineRule="auto"/>
        <w:rPr>
          <w:color w:val="1A1A1A"/>
        </w:rPr>
      </w:pPr>
      <w:r w:rsidRPr="00D735E1">
        <w:rPr>
          <w:color w:val="1A1A1A"/>
        </w:rPr>
        <w:t>Students will identify the suicide warning signs with an accuracy rate of 96 to 100 percent after course completion</w:t>
      </w:r>
    </w:p>
    <w:p w:rsidR="00854448" w:rsidRPr="00D735E1" w:rsidRDefault="00854448" w:rsidP="00854448">
      <w:pPr>
        <w:pStyle w:val="ListParagraph"/>
        <w:numPr>
          <w:ilvl w:val="0"/>
          <w:numId w:val="20"/>
        </w:numPr>
        <w:spacing w:line="480" w:lineRule="auto"/>
        <w:rPr>
          <w:color w:val="1A1A1A"/>
        </w:rPr>
      </w:pPr>
      <w:r w:rsidRPr="00D735E1">
        <w:rPr>
          <w:color w:val="1A1A1A"/>
        </w:rPr>
        <w:lastRenderedPageBreak/>
        <w:t>Students will identify the suicide protective factors with an accuracy rate of 96 to 100 percent after course completion.</w:t>
      </w:r>
    </w:p>
    <w:p w:rsidR="00854448" w:rsidRPr="00D735E1" w:rsidRDefault="00854448" w:rsidP="00854448">
      <w:pPr>
        <w:pStyle w:val="ListParagraph"/>
        <w:numPr>
          <w:ilvl w:val="0"/>
          <w:numId w:val="20"/>
        </w:numPr>
        <w:spacing w:line="480" w:lineRule="auto"/>
        <w:rPr>
          <w:color w:val="1A1A1A"/>
        </w:rPr>
      </w:pPr>
      <w:r w:rsidRPr="00D735E1">
        <w:rPr>
          <w:color w:val="1A1A1A"/>
        </w:rPr>
        <w:t>Students will identify the three actions a suicide first responder knows with an accuracy rate of 99 to 100 percent after course completion.</w:t>
      </w:r>
    </w:p>
    <w:p w:rsidR="00854448" w:rsidRPr="00D735E1" w:rsidRDefault="00854448" w:rsidP="00854448">
      <w:pPr>
        <w:pStyle w:val="ListParagraph"/>
        <w:numPr>
          <w:ilvl w:val="0"/>
          <w:numId w:val="20"/>
        </w:numPr>
        <w:spacing w:line="480" w:lineRule="auto"/>
        <w:rPr>
          <w:sz w:val="28"/>
        </w:rPr>
      </w:pPr>
      <w:r w:rsidRPr="00D735E1">
        <w:rPr>
          <w:color w:val="1A1A1A"/>
        </w:rPr>
        <w:t>Students will identify the suicide resources with an accuracy rate of 96 to 100 percent after course completion.</w:t>
      </w:r>
      <w:r w:rsidRPr="00D735E1">
        <w:rPr>
          <w:sz w:val="28"/>
        </w:rPr>
        <w:t xml:space="preserve"> </w:t>
      </w:r>
    </w:p>
    <w:p w:rsidR="00854448" w:rsidRPr="00D735E1" w:rsidRDefault="00854448" w:rsidP="00854448">
      <w:pPr>
        <w:pStyle w:val="ListParagraph"/>
        <w:ind w:left="0"/>
      </w:pPr>
    </w:p>
    <w:p w:rsidR="00854448" w:rsidRPr="00D735E1" w:rsidRDefault="00854448" w:rsidP="00854448">
      <w:pPr>
        <w:pStyle w:val="ListParagraph"/>
        <w:ind w:left="0"/>
      </w:pPr>
      <w:r w:rsidRPr="00D735E1">
        <w:t>Essential Questions:</w:t>
      </w:r>
    </w:p>
    <w:p w:rsidR="00854448" w:rsidRPr="00D735E1" w:rsidRDefault="00854448" w:rsidP="00854448">
      <w:pPr>
        <w:pStyle w:val="ListParagraph"/>
        <w:ind w:left="0"/>
      </w:pPr>
    </w:p>
    <w:p w:rsidR="00854448" w:rsidRPr="00D735E1" w:rsidRDefault="00854448" w:rsidP="00854448">
      <w:pPr>
        <w:pStyle w:val="ListParagraph"/>
        <w:numPr>
          <w:ilvl w:val="0"/>
          <w:numId w:val="21"/>
        </w:numPr>
        <w:spacing w:line="480" w:lineRule="auto"/>
      </w:pPr>
      <w:r w:rsidRPr="00D735E1">
        <w:t>What are the risk factors for suicide?</w:t>
      </w:r>
    </w:p>
    <w:p w:rsidR="00854448" w:rsidRPr="00D735E1" w:rsidRDefault="00854448" w:rsidP="00854448">
      <w:pPr>
        <w:pStyle w:val="ListParagraph"/>
        <w:numPr>
          <w:ilvl w:val="0"/>
          <w:numId w:val="21"/>
        </w:numPr>
        <w:spacing w:line="480" w:lineRule="auto"/>
      </w:pPr>
      <w:r w:rsidRPr="00D735E1">
        <w:t>What are suicide warning signs?</w:t>
      </w:r>
    </w:p>
    <w:p w:rsidR="00854448" w:rsidRPr="00D735E1" w:rsidRDefault="00854448" w:rsidP="00854448">
      <w:pPr>
        <w:pStyle w:val="ListParagraph"/>
        <w:numPr>
          <w:ilvl w:val="0"/>
          <w:numId w:val="21"/>
        </w:numPr>
        <w:spacing w:line="480" w:lineRule="auto"/>
      </w:pPr>
      <w:r w:rsidRPr="00D735E1">
        <w:t xml:space="preserve">What are the tasks for the first responder?  </w:t>
      </w:r>
    </w:p>
    <w:p w:rsidR="00854448" w:rsidRPr="00DD6B5B" w:rsidRDefault="00854448" w:rsidP="00854448">
      <w:pPr>
        <w:pStyle w:val="ListParagraph"/>
        <w:numPr>
          <w:ilvl w:val="0"/>
          <w:numId w:val="21"/>
        </w:numPr>
        <w:spacing w:line="480" w:lineRule="auto"/>
      </w:pPr>
      <w:r>
        <w:t xml:space="preserve"> W</w:t>
      </w:r>
      <w:r w:rsidRPr="00DD6B5B">
        <w:t>hen</w:t>
      </w:r>
      <w:r>
        <w:t xml:space="preserve"> and how should first responders intervene?</w:t>
      </w:r>
    </w:p>
    <w:p w:rsidR="00854448" w:rsidRPr="00A734AF" w:rsidRDefault="00854448" w:rsidP="00854448">
      <w:pPr>
        <w:pStyle w:val="ListParagraph"/>
        <w:ind w:left="0"/>
      </w:pPr>
    </w:p>
    <w:p w:rsidR="00854448" w:rsidRPr="00D735E1" w:rsidRDefault="00854448" w:rsidP="00854448">
      <w:pPr>
        <w:pStyle w:val="ListParagraph"/>
        <w:ind w:left="0"/>
      </w:pPr>
      <w:r w:rsidRPr="00D735E1">
        <w:t>Time Required: 3</w:t>
      </w:r>
      <w:r w:rsidR="005B1770">
        <w:t xml:space="preserve"> to 3.5</w:t>
      </w:r>
      <w:r w:rsidRPr="00D735E1">
        <w:t xml:space="preserve"> hours</w:t>
      </w:r>
      <w:r w:rsidR="005B1770">
        <w:t xml:space="preserve"> to complete</w:t>
      </w:r>
    </w:p>
    <w:p w:rsidR="00854448" w:rsidRPr="00D735E1" w:rsidRDefault="00854448" w:rsidP="00854448">
      <w:pPr>
        <w:pStyle w:val="Default"/>
        <w:rPr>
          <w:color w:val="auto"/>
        </w:rPr>
      </w:pPr>
    </w:p>
    <w:p w:rsidR="00854448" w:rsidRPr="00D735E1" w:rsidRDefault="00854448" w:rsidP="00D735E1">
      <w:pPr>
        <w:pStyle w:val="ListParagraph"/>
        <w:spacing w:line="480" w:lineRule="auto"/>
        <w:ind w:left="0"/>
      </w:pPr>
      <w:r w:rsidRPr="00D735E1">
        <w:t>Materials: Course book, computer or laptop, high speed internet co</w:t>
      </w:r>
      <w:r w:rsidR="00D735E1" w:rsidRPr="00D735E1">
        <w:t>nnection, microphone, speakers</w:t>
      </w:r>
    </w:p>
    <w:p w:rsidR="00854448" w:rsidRPr="00D735E1" w:rsidRDefault="00854448" w:rsidP="00D735E1">
      <w:pPr>
        <w:pStyle w:val="ListParagraph"/>
        <w:spacing w:line="480" w:lineRule="auto"/>
        <w:ind w:left="0"/>
      </w:pPr>
      <w:r w:rsidRPr="00D735E1">
        <w:t>Procedures:</w:t>
      </w:r>
    </w:p>
    <w:p w:rsidR="00854448" w:rsidRPr="00D735E1" w:rsidRDefault="00854448" w:rsidP="00D735E1">
      <w:pPr>
        <w:pStyle w:val="ListParagraph"/>
        <w:numPr>
          <w:ilvl w:val="0"/>
          <w:numId w:val="19"/>
        </w:numPr>
        <w:spacing w:after="200" w:line="480" w:lineRule="auto"/>
      </w:pPr>
      <w:r w:rsidRPr="00D735E1">
        <w:t>Students will Log into E-Learning Portal: Military Life</w:t>
      </w:r>
    </w:p>
    <w:p w:rsidR="00854448" w:rsidRPr="00D735E1" w:rsidRDefault="00854448" w:rsidP="00D735E1">
      <w:pPr>
        <w:pStyle w:val="ListParagraph"/>
        <w:numPr>
          <w:ilvl w:val="0"/>
          <w:numId w:val="19"/>
        </w:numPr>
        <w:spacing w:after="200" w:line="480" w:lineRule="auto"/>
      </w:pPr>
      <w:r w:rsidRPr="00D735E1">
        <w:t>Students will take the ACE lesson</w:t>
      </w:r>
      <w:r w:rsidR="005B1770">
        <w:t xml:space="preserve"> – approx. 20 to 30 min</w:t>
      </w:r>
      <w:r w:rsidR="00732C72">
        <w:t>utes</w:t>
      </w:r>
    </w:p>
    <w:p w:rsidR="00854448" w:rsidRPr="00D735E1" w:rsidRDefault="00854448" w:rsidP="00D735E1">
      <w:pPr>
        <w:pStyle w:val="ListParagraph"/>
        <w:numPr>
          <w:ilvl w:val="0"/>
          <w:numId w:val="19"/>
        </w:numPr>
        <w:spacing w:after="200" w:line="480" w:lineRule="auto"/>
      </w:pPr>
      <w:r w:rsidRPr="00D735E1">
        <w:t>Students will take the ACE quiz</w:t>
      </w:r>
      <w:r w:rsidR="005B1770">
        <w:t xml:space="preserve"> – approx. 25 to 30 min</w:t>
      </w:r>
      <w:r w:rsidR="00732C72">
        <w:t>utes</w:t>
      </w:r>
    </w:p>
    <w:p w:rsidR="00854448" w:rsidRPr="00D735E1" w:rsidRDefault="00854448" w:rsidP="00D735E1">
      <w:pPr>
        <w:pStyle w:val="ListParagraph"/>
        <w:numPr>
          <w:ilvl w:val="0"/>
          <w:numId w:val="19"/>
        </w:numPr>
        <w:spacing w:after="200" w:line="480" w:lineRule="auto"/>
      </w:pPr>
      <w:r w:rsidRPr="00D735E1">
        <w:t>Students will create Avatar for the Lesson</w:t>
      </w:r>
      <w:r w:rsidR="005B1770">
        <w:t xml:space="preserve"> - approx. 45 to 50 min</w:t>
      </w:r>
      <w:r w:rsidR="00732C72">
        <w:t>utes</w:t>
      </w:r>
    </w:p>
    <w:p w:rsidR="00854448" w:rsidRPr="00D735E1" w:rsidRDefault="00854448" w:rsidP="00D735E1">
      <w:pPr>
        <w:pStyle w:val="ListParagraph"/>
        <w:numPr>
          <w:ilvl w:val="0"/>
          <w:numId w:val="19"/>
        </w:numPr>
        <w:spacing w:after="200" w:line="480" w:lineRule="auto"/>
      </w:pPr>
      <w:r w:rsidRPr="00D735E1">
        <w:t>Student will first interact with three prerecorded avatars to hear their story about suicide</w:t>
      </w:r>
    </w:p>
    <w:p w:rsidR="00854448" w:rsidRPr="00D735E1" w:rsidRDefault="00854448" w:rsidP="00D735E1">
      <w:pPr>
        <w:pStyle w:val="ListParagraph"/>
        <w:numPr>
          <w:ilvl w:val="0"/>
          <w:numId w:val="19"/>
        </w:numPr>
        <w:spacing w:after="200" w:line="480" w:lineRule="auto"/>
      </w:pPr>
      <w:r w:rsidRPr="00D735E1">
        <w:t>Students will  then interact with other users to discuss one or more of the case studies</w:t>
      </w:r>
    </w:p>
    <w:p w:rsidR="00854448" w:rsidRPr="00D735E1" w:rsidRDefault="00854448" w:rsidP="00D735E1">
      <w:pPr>
        <w:pStyle w:val="ListParagraph"/>
        <w:numPr>
          <w:ilvl w:val="0"/>
          <w:numId w:val="19"/>
        </w:numPr>
        <w:spacing w:after="200" w:line="480" w:lineRule="auto"/>
      </w:pPr>
      <w:r w:rsidRPr="00D735E1">
        <w:lastRenderedPageBreak/>
        <w:t>Students will enter testing area and will answer true/ false, multiple choice, and discussion based questions</w:t>
      </w:r>
      <w:r w:rsidR="00732C72">
        <w:t xml:space="preserve"> – approx. 45 to 60 minutes</w:t>
      </w:r>
    </w:p>
    <w:p w:rsidR="00854448" w:rsidRPr="00D735E1" w:rsidRDefault="00854448" w:rsidP="00D735E1">
      <w:pPr>
        <w:pStyle w:val="ListParagraph"/>
        <w:numPr>
          <w:ilvl w:val="0"/>
          <w:numId w:val="19"/>
        </w:numPr>
        <w:spacing w:after="200" w:line="480" w:lineRule="auto"/>
      </w:pPr>
      <w:r w:rsidRPr="00D735E1">
        <w:t>Students will receive immediate scores from true/false and multiple choice questions and will be notified by email when discussion questions are graded</w:t>
      </w:r>
    </w:p>
    <w:p w:rsidR="00854448" w:rsidRPr="00D735E1" w:rsidRDefault="00854448" w:rsidP="00D735E1">
      <w:pPr>
        <w:pStyle w:val="ListParagraph"/>
        <w:spacing w:line="480" w:lineRule="auto"/>
        <w:ind w:left="0"/>
      </w:pPr>
      <w:r w:rsidRPr="00D735E1">
        <w:t>Evaluation: Students will be graded on correctness of questions and showing in depth knowledge about suicide prevention.</w:t>
      </w:r>
      <w:r w:rsidR="00732C72">
        <w:t xml:space="preserve">  Mode of delivery will be through secure Military Training CMS, which will be designated at time of testing to verify Military personnel’s credentials.</w:t>
      </w:r>
    </w:p>
    <w:p w:rsidR="00D735E1" w:rsidRDefault="00D735E1" w:rsidP="00854448">
      <w:pPr>
        <w:shd w:val="clear" w:color="auto" w:fill="FFFFFF"/>
        <w:spacing w:before="100" w:beforeAutospacing="1" w:after="100" w:afterAutospacing="1" w:line="48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Sample Lesson</w:t>
      </w:r>
    </w:p>
    <w:p w:rsidR="00854448" w:rsidRDefault="00854448" w:rsidP="00854448">
      <w:pPr>
        <w:shd w:val="clear" w:color="auto" w:fill="FFFFFF"/>
        <w:spacing w:before="100" w:beforeAutospacing="1" w:after="100" w:afterAutospacing="1" w:line="480" w:lineRule="auto"/>
        <w:jc w:val="center"/>
        <w:rPr>
          <w:rFonts w:ascii="Times New Roman" w:eastAsia="Times New Roman" w:hAnsi="Times New Roman"/>
          <w:color w:val="000000"/>
          <w:sz w:val="24"/>
          <w:szCs w:val="24"/>
        </w:rPr>
      </w:pPr>
      <w:r>
        <w:rPr>
          <w:rFonts w:ascii="Times New Roman" w:eastAsia="Times New Roman" w:hAnsi="Times New Roman"/>
          <w:noProof/>
          <w:color w:val="000000"/>
          <w:sz w:val="24"/>
          <w:szCs w:val="24"/>
        </w:rPr>
        <w:drawing>
          <wp:inline distT="0" distB="0" distL="0" distR="0">
            <wp:extent cx="4572635" cy="3429635"/>
            <wp:effectExtent l="19050" t="19050" r="18415" b="184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a:ln>
                      <a:solidFill>
                        <a:schemeClr val="tx1"/>
                      </a:solidFill>
                    </a:ln>
                  </pic:spPr>
                </pic:pic>
              </a:graphicData>
            </a:graphic>
          </wp:inline>
        </w:drawing>
      </w:r>
    </w:p>
    <w:p w:rsidR="00854448" w:rsidRDefault="00854448" w:rsidP="00854448">
      <w:pPr>
        <w:shd w:val="clear" w:color="auto" w:fill="FFFFFF"/>
        <w:spacing w:before="100" w:beforeAutospacing="1" w:after="100" w:afterAutospacing="1" w:line="480" w:lineRule="auto"/>
        <w:jc w:val="center"/>
        <w:rPr>
          <w:rFonts w:ascii="Times New Roman" w:eastAsia="Times New Roman" w:hAnsi="Times New Roman"/>
          <w:color w:val="000000"/>
          <w:sz w:val="24"/>
          <w:szCs w:val="24"/>
        </w:rPr>
      </w:pPr>
      <w:r>
        <w:rPr>
          <w:rFonts w:ascii="Times New Roman" w:eastAsia="Times New Roman" w:hAnsi="Times New Roman"/>
          <w:noProof/>
          <w:color w:val="000000"/>
          <w:sz w:val="24"/>
          <w:szCs w:val="24"/>
        </w:rPr>
        <w:lastRenderedPageBreak/>
        <w:drawing>
          <wp:inline distT="0" distB="0" distL="0" distR="0">
            <wp:extent cx="4572635" cy="3429635"/>
            <wp:effectExtent l="19050" t="19050" r="18415" b="184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a:ln>
                      <a:solidFill>
                        <a:schemeClr val="tx1"/>
                      </a:solidFill>
                    </a:ln>
                  </pic:spPr>
                </pic:pic>
              </a:graphicData>
            </a:graphic>
          </wp:inline>
        </w:drawing>
      </w:r>
    </w:p>
    <w:p w:rsidR="00540764" w:rsidRDefault="00A65F0B" w:rsidP="006F6916">
      <w:pPr>
        <w:spacing w:line="480" w:lineRule="auto"/>
        <w:jc w:val="center"/>
        <w:rPr>
          <w:rFonts w:ascii="Times New Roman" w:hAnsi="Times New Roman"/>
          <w:b/>
          <w:bCs/>
          <w:color w:val="000000"/>
          <w:sz w:val="24"/>
          <w:szCs w:val="24"/>
        </w:rPr>
      </w:pPr>
      <w:r w:rsidRPr="00A65F0B">
        <w:rPr>
          <w:rFonts w:ascii="Times New Roman" w:hAnsi="Times New Roman"/>
          <w:b/>
          <w:bCs/>
          <w:noProof/>
          <w:color w:val="000000"/>
          <w:sz w:val="24"/>
          <w:szCs w:val="24"/>
        </w:rPr>
        <w:drawing>
          <wp:inline distT="0" distB="0" distL="0" distR="0">
            <wp:extent cx="4572638" cy="3429479"/>
            <wp:effectExtent l="19050" t="19050" r="1841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72638" cy="3429479"/>
                    </a:xfrm>
                    <a:prstGeom prst="rect">
                      <a:avLst/>
                    </a:prstGeom>
                    <a:ln>
                      <a:solidFill>
                        <a:schemeClr val="tx1"/>
                      </a:solidFill>
                    </a:ln>
                  </pic:spPr>
                </pic:pic>
              </a:graphicData>
            </a:graphic>
          </wp:inline>
        </w:drawing>
      </w:r>
    </w:p>
    <w:p w:rsidR="006735A2" w:rsidRPr="006735A2" w:rsidRDefault="006735A2" w:rsidP="006F6916">
      <w:pPr>
        <w:spacing w:line="480" w:lineRule="auto"/>
        <w:jc w:val="center"/>
        <w:rPr>
          <w:rFonts w:ascii="Times New Roman" w:hAnsi="Times New Roman"/>
          <w:b/>
          <w:bCs/>
          <w:color w:val="000000"/>
          <w:sz w:val="24"/>
          <w:szCs w:val="24"/>
        </w:rPr>
      </w:pPr>
    </w:p>
    <w:p w:rsidR="006735A2" w:rsidRPr="006735A2" w:rsidRDefault="00A65F0B" w:rsidP="006F6916">
      <w:pPr>
        <w:spacing w:line="480" w:lineRule="auto"/>
        <w:jc w:val="center"/>
        <w:rPr>
          <w:rFonts w:ascii="Times New Roman" w:hAnsi="Times New Roman"/>
          <w:b/>
          <w:bCs/>
          <w:color w:val="000000"/>
          <w:sz w:val="24"/>
          <w:szCs w:val="24"/>
        </w:rPr>
      </w:pPr>
      <w:r w:rsidRPr="00A65F0B">
        <w:rPr>
          <w:rFonts w:ascii="Times New Roman" w:hAnsi="Times New Roman"/>
          <w:b/>
          <w:bCs/>
          <w:noProof/>
          <w:color w:val="000000"/>
          <w:sz w:val="24"/>
          <w:szCs w:val="24"/>
        </w:rPr>
        <w:lastRenderedPageBreak/>
        <w:drawing>
          <wp:inline distT="0" distB="0" distL="0" distR="0">
            <wp:extent cx="4572638" cy="3429479"/>
            <wp:effectExtent l="19050" t="19050" r="18415"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572638" cy="3429479"/>
                    </a:xfrm>
                    <a:prstGeom prst="rect">
                      <a:avLst/>
                    </a:prstGeom>
                    <a:ln>
                      <a:solidFill>
                        <a:schemeClr val="tx1"/>
                      </a:solidFill>
                    </a:ln>
                  </pic:spPr>
                </pic:pic>
              </a:graphicData>
            </a:graphic>
          </wp:inline>
        </w:drawing>
      </w:r>
    </w:p>
    <w:p w:rsidR="004F2A62" w:rsidRDefault="00A65F0B" w:rsidP="00363E6B">
      <w:pPr>
        <w:spacing w:line="480" w:lineRule="auto"/>
        <w:jc w:val="center"/>
        <w:rPr>
          <w:rFonts w:ascii="Times New Roman" w:eastAsia="Times New Roman" w:hAnsi="Times New Roman"/>
          <w:b/>
          <w:color w:val="000000"/>
          <w:sz w:val="24"/>
          <w:szCs w:val="24"/>
        </w:rPr>
      </w:pPr>
      <w:r w:rsidRPr="00A65F0B">
        <w:rPr>
          <w:rFonts w:ascii="Times New Roman" w:eastAsia="Times New Roman" w:hAnsi="Times New Roman"/>
          <w:b/>
          <w:noProof/>
          <w:color w:val="000000"/>
          <w:sz w:val="24"/>
          <w:szCs w:val="24"/>
        </w:rPr>
        <w:drawing>
          <wp:inline distT="0" distB="0" distL="0" distR="0">
            <wp:extent cx="4572638" cy="3429479"/>
            <wp:effectExtent l="19050" t="19050" r="18415"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72638" cy="3429479"/>
                    </a:xfrm>
                    <a:prstGeom prst="rect">
                      <a:avLst/>
                    </a:prstGeom>
                    <a:ln>
                      <a:solidFill>
                        <a:schemeClr val="tx1"/>
                      </a:solidFill>
                    </a:ln>
                  </pic:spPr>
                </pic:pic>
              </a:graphicData>
            </a:graphic>
          </wp:inline>
        </w:drawing>
      </w:r>
    </w:p>
    <w:p w:rsidR="00A65F0B" w:rsidRDefault="00A65F0B" w:rsidP="00363E6B">
      <w:pPr>
        <w:spacing w:line="480" w:lineRule="auto"/>
        <w:jc w:val="center"/>
        <w:rPr>
          <w:rFonts w:ascii="Times New Roman" w:eastAsia="Times New Roman" w:hAnsi="Times New Roman"/>
          <w:b/>
          <w:color w:val="000000"/>
          <w:sz w:val="24"/>
          <w:szCs w:val="24"/>
        </w:rPr>
      </w:pPr>
      <w:r w:rsidRPr="00A65F0B">
        <w:rPr>
          <w:rFonts w:ascii="Times New Roman" w:eastAsia="Times New Roman" w:hAnsi="Times New Roman"/>
          <w:b/>
          <w:noProof/>
          <w:color w:val="000000"/>
          <w:sz w:val="24"/>
          <w:szCs w:val="24"/>
        </w:rPr>
        <w:lastRenderedPageBreak/>
        <w:drawing>
          <wp:inline distT="0" distB="0" distL="0" distR="0">
            <wp:extent cx="4572638" cy="3429479"/>
            <wp:effectExtent l="19050" t="19050" r="1841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72638" cy="3429479"/>
                    </a:xfrm>
                    <a:prstGeom prst="rect">
                      <a:avLst/>
                    </a:prstGeom>
                    <a:ln>
                      <a:solidFill>
                        <a:schemeClr val="tx1"/>
                      </a:solidFill>
                    </a:ln>
                  </pic:spPr>
                </pic:pic>
              </a:graphicData>
            </a:graphic>
          </wp:inline>
        </w:drawing>
      </w:r>
    </w:p>
    <w:p w:rsidR="00A65F0B" w:rsidRDefault="00A65F0B" w:rsidP="00363E6B">
      <w:pPr>
        <w:spacing w:line="480" w:lineRule="auto"/>
        <w:jc w:val="center"/>
        <w:rPr>
          <w:rFonts w:ascii="Times New Roman" w:eastAsia="Times New Roman" w:hAnsi="Times New Roman"/>
          <w:b/>
          <w:color w:val="000000"/>
          <w:sz w:val="24"/>
          <w:szCs w:val="24"/>
        </w:rPr>
      </w:pPr>
      <w:r w:rsidRPr="00A65F0B">
        <w:rPr>
          <w:rFonts w:ascii="Times New Roman" w:eastAsia="Times New Roman" w:hAnsi="Times New Roman"/>
          <w:b/>
          <w:noProof/>
          <w:color w:val="000000"/>
          <w:sz w:val="24"/>
          <w:szCs w:val="24"/>
        </w:rPr>
        <w:drawing>
          <wp:inline distT="0" distB="0" distL="0" distR="0">
            <wp:extent cx="4572638" cy="3429479"/>
            <wp:effectExtent l="19050" t="19050" r="18415"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638" cy="3429479"/>
                    </a:xfrm>
                    <a:prstGeom prst="rect">
                      <a:avLst/>
                    </a:prstGeom>
                    <a:ln>
                      <a:solidFill>
                        <a:schemeClr val="tx1"/>
                      </a:solidFill>
                    </a:ln>
                  </pic:spPr>
                </pic:pic>
              </a:graphicData>
            </a:graphic>
          </wp:inline>
        </w:drawing>
      </w:r>
    </w:p>
    <w:p w:rsidR="00A65F0B" w:rsidRDefault="00A65F0B" w:rsidP="006F6916">
      <w:pPr>
        <w:spacing w:line="480" w:lineRule="auto"/>
        <w:ind w:firstLine="720"/>
        <w:jc w:val="center"/>
        <w:rPr>
          <w:rFonts w:ascii="Times New Roman" w:eastAsia="Times New Roman" w:hAnsi="Times New Roman"/>
          <w:b/>
          <w:color w:val="000000"/>
          <w:sz w:val="24"/>
          <w:szCs w:val="24"/>
        </w:rPr>
      </w:pPr>
    </w:p>
    <w:p w:rsidR="00625DCA" w:rsidRDefault="00A65F0B" w:rsidP="006F6916">
      <w:pPr>
        <w:spacing w:line="480" w:lineRule="auto"/>
        <w:ind w:left="720" w:hanging="720"/>
        <w:jc w:val="center"/>
        <w:rPr>
          <w:rFonts w:ascii="Times New Roman" w:hAnsi="Times New Roman"/>
          <w:b/>
          <w:color w:val="000000"/>
          <w:sz w:val="24"/>
          <w:szCs w:val="24"/>
        </w:rPr>
      </w:pPr>
      <w:r w:rsidRPr="00A65F0B">
        <w:rPr>
          <w:rFonts w:ascii="Times New Roman" w:hAnsi="Times New Roman"/>
          <w:b/>
          <w:noProof/>
          <w:color w:val="000000"/>
          <w:sz w:val="24"/>
          <w:szCs w:val="24"/>
        </w:rPr>
        <w:lastRenderedPageBreak/>
        <w:drawing>
          <wp:inline distT="0" distB="0" distL="0" distR="0">
            <wp:extent cx="4572638" cy="3429479"/>
            <wp:effectExtent l="19050" t="19050" r="18415"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572638" cy="3429479"/>
                    </a:xfrm>
                    <a:prstGeom prst="rect">
                      <a:avLst/>
                    </a:prstGeom>
                    <a:ln>
                      <a:solidFill>
                        <a:schemeClr val="tx1"/>
                      </a:solidFill>
                    </a:ln>
                  </pic:spPr>
                </pic:pic>
              </a:graphicData>
            </a:graphic>
          </wp:inline>
        </w:drawing>
      </w:r>
    </w:p>
    <w:p w:rsidR="00A65F0B" w:rsidRDefault="00A65F0B" w:rsidP="006F6916">
      <w:pPr>
        <w:spacing w:line="480" w:lineRule="auto"/>
        <w:ind w:left="720" w:hanging="720"/>
        <w:jc w:val="center"/>
        <w:rPr>
          <w:rFonts w:ascii="Times New Roman" w:hAnsi="Times New Roman"/>
          <w:b/>
          <w:color w:val="000000"/>
          <w:sz w:val="24"/>
          <w:szCs w:val="24"/>
        </w:rPr>
      </w:pPr>
      <w:r w:rsidRPr="00A65F0B">
        <w:rPr>
          <w:rFonts w:ascii="Times New Roman" w:hAnsi="Times New Roman"/>
          <w:b/>
          <w:noProof/>
          <w:color w:val="000000"/>
          <w:sz w:val="24"/>
          <w:szCs w:val="24"/>
        </w:rPr>
        <w:drawing>
          <wp:inline distT="0" distB="0" distL="0" distR="0">
            <wp:extent cx="4572638" cy="3429479"/>
            <wp:effectExtent l="19050" t="19050" r="1841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572638" cy="3429479"/>
                    </a:xfrm>
                    <a:prstGeom prst="rect">
                      <a:avLst/>
                    </a:prstGeom>
                    <a:ln>
                      <a:solidFill>
                        <a:schemeClr val="tx1"/>
                      </a:solidFill>
                    </a:ln>
                  </pic:spPr>
                </pic:pic>
              </a:graphicData>
            </a:graphic>
          </wp:inline>
        </w:drawing>
      </w:r>
    </w:p>
    <w:p w:rsidR="00A65F0B" w:rsidRDefault="00A65F0B" w:rsidP="006F6916">
      <w:pPr>
        <w:spacing w:line="480" w:lineRule="auto"/>
        <w:ind w:left="720" w:hanging="720"/>
        <w:jc w:val="center"/>
        <w:rPr>
          <w:rFonts w:ascii="Times New Roman" w:hAnsi="Times New Roman"/>
          <w:b/>
          <w:color w:val="000000"/>
          <w:sz w:val="24"/>
          <w:szCs w:val="24"/>
        </w:rPr>
      </w:pPr>
      <w:r w:rsidRPr="00A65F0B">
        <w:rPr>
          <w:rFonts w:ascii="Times New Roman" w:hAnsi="Times New Roman"/>
          <w:b/>
          <w:noProof/>
          <w:color w:val="000000"/>
          <w:sz w:val="24"/>
          <w:szCs w:val="24"/>
        </w:rPr>
        <w:lastRenderedPageBreak/>
        <w:drawing>
          <wp:inline distT="0" distB="0" distL="0" distR="0">
            <wp:extent cx="4572638" cy="3429479"/>
            <wp:effectExtent l="19050" t="19050" r="18415"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480" w:lineRule="auto"/>
        <w:jc w:val="center"/>
        <w:rPr>
          <w:noProof/>
        </w:rPr>
      </w:pPr>
      <w:r w:rsidRPr="00A65F0B">
        <w:rPr>
          <w:rFonts w:ascii="Times New Roman" w:hAnsi="Times New Roman"/>
          <w:b/>
          <w:noProof/>
          <w:color w:val="000000"/>
          <w:sz w:val="24"/>
          <w:szCs w:val="24"/>
        </w:rPr>
        <w:drawing>
          <wp:inline distT="0" distB="0" distL="0" distR="0">
            <wp:extent cx="4572638" cy="3429479"/>
            <wp:effectExtent l="19050" t="19050" r="1841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rFonts w:ascii="Times New Roman" w:hAnsi="Times New Roman"/>
          <w:b/>
          <w:noProof/>
          <w:color w:val="000000"/>
          <w:sz w:val="24"/>
          <w:szCs w:val="24"/>
        </w:rPr>
        <w:lastRenderedPageBreak/>
        <w:drawing>
          <wp:inline distT="0" distB="0" distL="0" distR="0">
            <wp:extent cx="4572638" cy="3429479"/>
            <wp:effectExtent l="19050" t="19050" r="1841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lastRenderedPageBreak/>
        <w:drawing>
          <wp:inline distT="0" distB="0" distL="0" distR="0">
            <wp:extent cx="4572638" cy="3429479"/>
            <wp:effectExtent l="19050" t="19050" r="18415" b="190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572638" cy="3429479"/>
                    </a:xfrm>
                    <a:prstGeom prst="rect">
                      <a:avLst/>
                    </a:prstGeom>
                    <a:ln>
                      <a:solidFill>
                        <a:schemeClr val="tx1"/>
                      </a:solidFill>
                    </a:ln>
                  </pic:spPr>
                </pic:pic>
              </a:graphicData>
            </a:graphic>
          </wp:inline>
        </w:drawing>
      </w:r>
    </w:p>
    <w:p w:rsidR="00363E6B" w:rsidRDefault="00A65F0B" w:rsidP="00363E6B">
      <w:pPr>
        <w:spacing w:line="240" w:lineRule="auto"/>
        <w:jc w:val="center"/>
        <w:rPr>
          <w:noProof/>
        </w:rPr>
      </w:pPr>
      <w:r w:rsidRPr="00A65F0B">
        <w:rPr>
          <w:noProof/>
        </w:rPr>
        <w:drawing>
          <wp:inline distT="0" distB="0" distL="0" distR="0">
            <wp:extent cx="4572638" cy="3429479"/>
            <wp:effectExtent l="19050" t="19050" r="18415" b="190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lastRenderedPageBreak/>
        <w:drawing>
          <wp:inline distT="0" distB="0" distL="0" distR="0">
            <wp:extent cx="4572638" cy="3429479"/>
            <wp:effectExtent l="19050" t="19050" r="18415" b="190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drawing>
          <wp:inline distT="0" distB="0" distL="0" distR="0">
            <wp:extent cx="4572638" cy="3429479"/>
            <wp:effectExtent l="19050" t="19050" r="1841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lastRenderedPageBreak/>
        <w:drawing>
          <wp:inline distT="0" distB="0" distL="0" distR="0">
            <wp:extent cx="4572638" cy="3429479"/>
            <wp:effectExtent l="19050" t="19050" r="18415" b="190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drawing>
          <wp:inline distT="0" distB="0" distL="0" distR="0">
            <wp:extent cx="4572638" cy="3429479"/>
            <wp:effectExtent l="19050" t="19050" r="18415" b="190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lastRenderedPageBreak/>
        <w:drawing>
          <wp:inline distT="0" distB="0" distL="0" distR="0">
            <wp:extent cx="4572638" cy="3429479"/>
            <wp:effectExtent l="19050" t="19050" r="18415"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drawing>
          <wp:inline distT="0" distB="0" distL="0" distR="0">
            <wp:extent cx="4572638" cy="3429479"/>
            <wp:effectExtent l="19050" t="19050" r="18415" b="190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4572638" cy="3429479"/>
                    </a:xfrm>
                    <a:prstGeom prst="rect">
                      <a:avLst/>
                    </a:prstGeom>
                    <a:ln>
                      <a:solidFill>
                        <a:schemeClr val="tx1"/>
                      </a:solidFill>
                    </a:ln>
                  </pic:spPr>
                </pic:pic>
              </a:graphicData>
            </a:graphic>
          </wp:inline>
        </w:drawing>
      </w:r>
    </w:p>
    <w:p w:rsidR="00363E6B" w:rsidRDefault="00363E6B" w:rsidP="00363E6B">
      <w:pPr>
        <w:spacing w:line="240" w:lineRule="auto"/>
        <w:jc w:val="center"/>
        <w:rPr>
          <w:noProof/>
        </w:rPr>
      </w:pPr>
      <w:r w:rsidRPr="00363E6B">
        <w:rPr>
          <w:noProof/>
        </w:rPr>
        <w:lastRenderedPageBreak/>
        <w:drawing>
          <wp:inline distT="0" distB="0" distL="0" distR="0">
            <wp:extent cx="4572638" cy="3429479"/>
            <wp:effectExtent l="19050" t="19050" r="18415" b="190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572638" cy="3429479"/>
                    </a:xfrm>
                    <a:prstGeom prst="rect">
                      <a:avLst/>
                    </a:prstGeom>
                    <a:ln>
                      <a:solidFill>
                        <a:schemeClr val="tx1"/>
                      </a:solidFill>
                    </a:ln>
                  </pic:spPr>
                </pic:pic>
              </a:graphicData>
            </a:graphic>
          </wp:inline>
        </w:drawing>
      </w:r>
    </w:p>
    <w:p w:rsidR="00363E6B" w:rsidRPr="00363E6B" w:rsidRDefault="00363E6B" w:rsidP="00363E6B">
      <w:pPr>
        <w:spacing w:line="240" w:lineRule="auto"/>
        <w:jc w:val="center"/>
        <w:rPr>
          <w:noProof/>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4D7693" w:rsidRDefault="004D7693" w:rsidP="00625DCA">
      <w:pPr>
        <w:spacing w:line="480" w:lineRule="auto"/>
        <w:ind w:left="720" w:hanging="720"/>
        <w:jc w:val="center"/>
        <w:rPr>
          <w:rFonts w:ascii="Times New Roman" w:hAnsi="Times New Roman"/>
          <w:b/>
          <w:color w:val="000000"/>
          <w:sz w:val="24"/>
          <w:szCs w:val="24"/>
        </w:rPr>
      </w:pPr>
    </w:p>
    <w:p w:rsidR="00522973" w:rsidRPr="00DD6B5B" w:rsidRDefault="00522973" w:rsidP="00625DCA">
      <w:pPr>
        <w:spacing w:line="480" w:lineRule="auto"/>
        <w:ind w:left="720" w:hanging="720"/>
        <w:jc w:val="center"/>
        <w:rPr>
          <w:rFonts w:ascii="Times New Roman" w:hAnsi="Times New Roman"/>
          <w:b/>
          <w:color w:val="000000"/>
          <w:sz w:val="24"/>
          <w:szCs w:val="24"/>
        </w:rPr>
      </w:pPr>
      <w:bookmarkStart w:id="0" w:name="_GoBack"/>
      <w:bookmarkEnd w:id="0"/>
      <w:r w:rsidRPr="00DD6B5B">
        <w:rPr>
          <w:rFonts w:ascii="Times New Roman" w:hAnsi="Times New Roman"/>
          <w:b/>
          <w:color w:val="000000"/>
          <w:sz w:val="24"/>
          <w:szCs w:val="24"/>
        </w:rPr>
        <w:lastRenderedPageBreak/>
        <w:t>References</w:t>
      </w:r>
    </w:p>
    <w:p w:rsidR="00A33B5B" w:rsidRDefault="00900124" w:rsidP="004D7693">
      <w:pPr>
        <w:tabs>
          <w:tab w:val="left" w:pos="0"/>
        </w:tabs>
        <w:spacing w:line="480" w:lineRule="auto"/>
        <w:ind w:left="720" w:hanging="720"/>
        <w:rPr>
          <w:rFonts w:ascii="Times New Roman" w:hAnsi="Times New Roman"/>
          <w:color w:val="000000"/>
          <w:sz w:val="24"/>
          <w:szCs w:val="24"/>
        </w:rPr>
      </w:pPr>
      <w:r w:rsidRPr="00900124">
        <w:rPr>
          <w:rFonts w:ascii="Times New Roman" w:hAnsi="Times New Roman"/>
          <w:color w:val="000000"/>
          <w:sz w:val="24"/>
          <w:szCs w:val="24"/>
        </w:rPr>
        <w:t xml:space="preserve">Alden, J. (2011). Assessment of individual student performance in online team projects. </w:t>
      </w:r>
      <w:r w:rsidRPr="00900124">
        <w:rPr>
          <w:rFonts w:ascii="Times New Roman" w:hAnsi="Times New Roman"/>
          <w:i/>
          <w:color w:val="000000"/>
          <w:sz w:val="24"/>
          <w:szCs w:val="24"/>
        </w:rPr>
        <w:t>Journal of Asynchronous Learning Networks</w:t>
      </w:r>
      <w:r w:rsidRPr="00900124">
        <w:rPr>
          <w:rFonts w:ascii="Times New Roman" w:hAnsi="Times New Roman"/>
          <w:color w:val="000000"/>
          <w:sz w:val="24"/>
          <w:szCs w:val="24"/>
        </w:rPr>
        <w:t>, 15(3), 5-20.</w:t>
      </w:r>
    </w:p>
    <w:p w:rsidR="00A33B5B" w:rsidRDefault="00900124" w:rsidP="004D7693">
      <w:pPr>
        <w:tabs>
          <w:tab w:val="left" w:pos="0"/>
        </w:tabs>
        <w:spacing w:line="480" w:lineRule="auto"/>
        <w:ind w:left="720" w:hanging="720"/>
        <w:rPr>
          <w:rFonts w:ascii="Times New Roman" w:hAnsi="Times New Roman"/>
          <w:sz w:val="24"/>
          <w:szCs w:val="24"/>
        </w:rPr>
      </w:pPr>
      <w:proofErr w:type="gramStart"/>
      <w:r w:rsidRPr="00900124">
        <w:rPr>
          <w:rFonts w:ascii="Times New Roman" w:hAnsi="Times New Roman"/>
          <w:sz w:val="24"/>
          <w:szCs w:val="24"/>
        </w:rPr>
        <w:t>Answers.com (2012).</w:t>
      </w:r>
      <w:proofErr w:type="gramEnd"/>
      <w:r w:rsidRPr="00900124">
        <w:rPr>
          <w:rFonts w:ascii="Times New Roman" w:hAnsi="Times New Roman"/>
          <w:sz w:val="24"/>
          <w:szCs w:val="24"/>
        </w:rPr>
        <w:t xml:space="preserve"> Instructional strategies and learner outcomes: Stimulation, </w:t>
      </w:r>
      <w:r w:rsidRPr="00900124">
        <w:rPr>
          <w:rFonts w:ascii="Times New Roman" w:hAnsi="Times New Roman"/>
          <w:i/>
          <w:sz w:val="24"/>
          <w:szCs w:val="24"/>
        </w:rPr>
        <w:t>Gale Encyclopedia of Education: Instructional Strategies. R</w:t>
      </w:r>
      <w:r w:rsidRPr="00900124">
        <w:rPr>
          <w:rFonts w:ascii="Times New Roman" w:hAnsi="Times New Roman"/>
          <w:sz w:val="24"/>
          <w:szCs w:val="24"/>
        </w:rPr>
        <w:t xml:space="preserve">etrieved on July 22, 2012 from </w:t>
      </w:r>
      <w:r w:rsidR="00A33B5B" w:rsidRPr="004D7693">
        <w:rPr>
          <w:rFonts w:ascii="Times New Roman" w:hAnsi="Times New Roman"/>
          <w:sz w:val="24"/>
          <w:szCs w:val="24"/>
        </w:rPr>
        <w:t>http://www.answers.com/topic/instructional-strategies</w:t>
      </w:r>
    </w:p>
    <w:p w:rsidR="00A33B5B" w:rsidRDefault="00900124" w:rsidP="004D7693">
      <w:pPr>
        <w:tabs>
          <w:tab w:val="left" w:pos="0"/>
        </w:tabs>
        <w:spacing w:line="480" w:lineRule="auto"/>
        <w:ind w:left="720" w:hanging="720"/>
        <w:rPr>
          <w:rFonts w:ascii="Times New Roman" w:hAnsi="Times New Roman"/>
          <w:color w:val="000000"/>
          <w:sz w:val="24"/>
          <w:szCs w:val="24"/>
        </w:rPr>
      </w:pPr>
      <w:proofErr w:type="spellStart"/>
      <w:proofErr w:type="gramStart"/>
      <w:r w:rsidRPr="00900124">
        <w:rPr>
          <w:rFonts w:ascii="Times New Roman" w:hAnsi="Times New Roman"/>
          <w:color w:val="000000"/>
          <w:sz w:val="24"/>
          <w:szCs w:val="24"/>
        </w:rPr>
        <w:t>Barkand</w:t>
      </w:r>
      <w:proofErr w:type="spellEnd"/>
      <w:r w:rsidRPr="00900124">
        <w:rPr>
          <w:rFonts w:ascii="Times New Roman" w:hAnsi="Times New Roman"/>
          <w:color w:val="000000"/>
          <w:sz w:val="24"/>
          <w:szCs w:val="24"/>
        </w:rPr>
        <w:t>, J. &amp; Kush, J. (2009).</w:t>
      </w:r>
      <w:proofErr w:type="gramEnd"/>
      <w:r w:rsidRPr="00900124">
        <w:rPr>
          <w:rFonts w:ascii="Times New Roman" w:hAnsi="Times New Roman"/>
          <w:color w:val="000000"/>
          <w:sz w:val="24"/>
          <w:szCs w:val="24"/>
        </w:rPr>
        <w:t xml:space="preserve"> </w:t>
      </w:r>
      <w:proofErr w:type="gramStart"/>
      <w:r w:rsidRPr="00900124">
        <w:rPr>
          <w:rFonts w:ascii="Times New Roman" w:hAnsi="Times New Roman"/>
          <w:color w:val="000000"/>
          <w:sz w:val="24"/>
          <w:szCs w:val="24"/>
        </w:rPr>
        <w:t>Gears a 3d virtual learning env</w:t>
      </w:r>
      <w:r w:rsidR="00A33B5B">
        <w:rPr>
          <w:rFonts w:ascii="Times New Roman" w:hAnsi="Times New Roman"/>
          <w:color w:val="000000"/>
          <w:sz w:val="24"/>
          <w:szCs w:val="24"/>
        </w:rPr>
        <w:t xml:space="preserve">ironment and virtual social and </w:t>
      </w:r>
      <w:r w:rsidRPr="00900124">
        <w:rPr>
          <w:rFonts w:ascii="Times New Roman" w:hAnsi="Times New Roman"/>
          <w:color w:val="000000"/>
          <w:sz w:val="24"/>
          <w:szCs w:val="24"/>
        </w:rPr>
        <w:t>education world used in online secondary schools.</w:t>
      </w:r>
      <w:proofErr w:type="gramEnd"/>
      <w:r w:rsidRPr="00900124">
        <w:rPr>
          <w:rFonts w:ascii="Times New Roman" w:hAnsi="Times New Roman"/>
          <w:color w:val="000000"/>
          <w:sz w:val="24"/>
          <w:szCs w:val="24"/>
        </w:rPr>
        <w:t xml:space="preserve"> </w:t>
      </w:r>
      <w:proofErr w:type="gramStart"/>
      <w:r w:rsidRPr="00900124">
        <w:rPr>
          <w:rFonts w:ascii="Times New Roman" w:hAnsi="Times New Roman"/>
          <w:i/>
          <w:color w:val="000000"/>
          <w:sz w:val="24"/>
          <w:szCs w:val="24"/>
        </w:rPr>
        <w:t>Electronic Journal of E-Learning</w:t>
      </w:r>
      <w:r w:rsidR="00A33B5B" w:rsidRPr="00900124">
        <w:rPr>
          <w:rFonts w:ascii="Times New Roman" w:hAnsi="Times New Roman"/>
          <w:i/>
          <w:color w:val="000000"/>
          <w:sz w:val="24"/>
          <w:szCs w:val="24"/>
        </w:rPr>
        <w:t>, 7</w:t>
      </w:r>
      <w:r w:rsidR="00A33B5B">
        <w:rPr>
          <w:rFonts w:ascii="Times New Roman" w:hAnsi="Times New Roman"/>
          <w:color w:val="000000"/>
          <w:sz w:val="24"/>
          <w:szCs w:val="24"/>
        </w:rPr>
        <w:t>(3).</w:t>
      </w:r>
      <w:proofErr w:type="gramEnd"/>
      <w:r w:rsidR="00A33B5B">
        <w:rPr>
          <w:rFonts w:ascii="Times New Roman" w:hAnsi="Times New Roman"/>
          <w:color w:val="000000"/>
          <w:sz w:val="24"/>
          <w:szCs w:val="24"/>
        </w:rPr>
        <w:t xml:space="preserve"> </w:t>
      </w:r>
      <w:r w:rsidRPr="00900124">
        <w:rPr>
          <w:rFonts w:ascii="Times New Roman" w:hAnsi="Times New Roman"/>
          <w:color w:val="000000"/>
          <w:sz w:val="24"/>
          <w:szCs w:val="24"/>
        </w:rPr>
        <w:t xml:space="preserve">Retrieved from </w:t>
      </w:r>
      <w:r w:rsidR="00A33B5B" w:rsidRPr="004D7693">
        <w:rPr>
          <w:rFonts w:ascii="Times New Roman" w:hAnsi="Times New Roman"/>
          <w:color w:val="000000"/>
          <w:sz w:val="24"/>
          <w:szCs w:val="24"/>
        </w:rPr>
        <w:t>http://www.eric.ed.gov/PDFS/EJ872406.pdf</w:t>
      </w:r>
    </w:p>
    <w:p w:rsidR="00A33B5B" w:rsidRDefault="00900124" w:rsidP="004D7693">
      <w:pPr>
        <w:tabs>
          <w:tab w:val="left" w:pos="0"/>
        </w:tabs>
        <w:spacing w:line="480" w:lineRule="auto"/>
        <w:ind w:left="720" w:hanging="720"/>
        <w:rPr>
          <w:rFonts w:ascii="Times New Roman" w:hAnsi="Times New Roman"/>
          <w:color w:val="000000"/>
          <w:sz w:val="24"/>
          <w:szCs w:val="24"/>
        </w:rPr>
      </w:pPr>
      <w:proofErr w:type="gramStart"/>
      <w:r w:rsidRPr="00900124">
        <w:rPr>
          <w:rFonts w:ascii="Times New Roman" w:hAnsi="Times New Roman"/>
          <w:color w:val="000000"/>
          <w:sz w:val="24"/>
          <w:szCs w:val="24"/>
        </w:rPr>
        <w:t xml:space="preserve">Beebe, R., </w:t>
      </w:r>
      <w:proofErr w:type="spellStart"/>
      <w:r w:rsidRPr="00900124">
        <w:rPr>
          <w:rFonts w:ascii="Times New Roman" w:hAnsi="Times New Roman"/>
          <w:color w:val="000000"/>
          <w:sz w:val="24"/>
          <w:szCs w:val="24"/>
        </w:rPr>
        <w:t>Vonderwell</w:t>
      </w:r>
      <w:proofErr w:type="spellEnd"/>
      <w:r w:rsidRPr="00900124">
        <w:rPr>
          <w:rFonts w:ascii="Times New Roman" w:hAnsi="Times New Roman"/>
          <w:color w:val="000000"/>
          <w:sz w:val="24"/>
          <w:szCs w:val="24"/>
        </w:rPr>
        <w:t>, S., &amp; Boboc, M. (2010).</w:t>
      </w:r>
      <w:proofErr w:type="gramEnd"/>
      <w:r w:rsidRPr="00900124">
        <w:rPr>
          <w:rFonts w:ascii="Times New Roman" w:hAnsi="Times New Roman"/>
          <w:color w:val="000000"/>
          <w:sz w:val="24"/>
          <w:szCs w:val="24"/>
        </w:rPr>
        <w:t xml:space="preserve"> Emerging patterns in transferring assessment</w:t>
      </w:r>
      <w:r w:rsidR="00625DCA">
        <w:rPr>
          <w:rFonts w:ascii="Times New Roman" w:hAnsi="Times New Roman"/>
          <w:color w:val="000000"/>
          <w:sz w:val="24"/>
          <w:szCs w:val="24"/>
        </w:rPr>
        <w:t xml:space="preserve"> </w:t>
      </w:r>
      <w:r w:rsidRPr="00900124">
        <w:rPr>
          <w:rFonts w:ascii="Times New Roman" w:hAnsi="Times New Roman"/>
          <w:color w:val="000000"/>
          <w:sz w:val="24"/>
          <w:szCs w:val="24"/>
        </w:rPr>
        <w:t xml:space="preserve">practices from F2f to online environments. </w:t>
      </w:r>
      <w:r w:rsidRPr="00900124">
        <w:rPr>
          <w:rFonts w:ascii="Times New Roman" w:hAnsi="Times New Roman"/>
          <w:i/>
          <w:color w:val="000000"/>
          <w:sz w:val="24"/>
          <w:szCs w:val="24"/>
        </w:rPr>
        <w:t>Electronic Journal of E-Learning</w:t>
      </w:r>
      <w:r w:rsidRPr="00900124">
        <w:rPr>
          <w:rFonts w:ascii="Times New Roman" w:hAnsi="Times New Roman"/>
          <w:color w:val="000000"/>
          <w:sz w:val="24"/>
          <w:szCs w:val="24"/>
        </w:rPr>
        <w:t>, 8(1), 1-12.</w:t>
      </w:r>
    </w:p>
    <w:p w:rsidR="00A33B5B" w:rsidRDefault="00900124" w:rsidP="004D7693">
      <w:pPr>
        <w:tabs>
          <w:tab w:val="left" w:pos="0"/>
        </w:tabs>
        <w:spacing w:line="480" w:lineRule="auto"/>
        <w:ind w:left="720" w:hanging="720"/>
        <w:rPr>
          <w:rFonts w:ascii="Times New Roman" w:hAnsi="Times New Roman"/>
          <w:sz w:val="24"/>
          <w:szCs w:val="24"/>
        </w:rPr>
      </w:pPr>
      <w:proofErr w:type="spellStart"/>
      <w:proofErr w:type="gramStart"/>
      <w:r w:rsidRPr="00900124">
        <w:rPr>
          <w:rFonts w:ascii="Times New Roman" w:hAnsi="Times New Roman"/>
          <w:color w:val="000000"/>
          <w:sz w:val="24"/>
          <w:szCs w:val="24"/>
        </w:rPr>
        <w:t>Bigatti</w:t>
      </w:r>
      <w:proofErr w:type="spellEnd"/>
      <w:r w:rsidRPr="00900124">
        <w:rPr>
          <w:rFonts w:ascii="Times New Roman" w:hAnsi="Times New Roman"/>
          <w:color w:val="000000"/>
          <w:sz w:val="24"/>
          <w:szCs w:val="24"/>
        </w:rPr>
        <w:t>, S., Hillix, W., &amp; Cronan, T. (n.d.).</w:t>
      </w:r>
      <w:proofErr w:type="gramEnd"/>
      <w:r w:rsidRPr="00900124">
        <w:rPr>
          <w:rFonts w:ascii="Times New Roman" w:hAnsi="Times New Roman"/>
          <w:color w:val="000000"/>
          <w:sz w:val="24"/>
          <w:szCs w:val="24"/>
        </w:rPr>
        <w:t xml:space="preserve"> Healthinmind/emergencies/suicide/case study. </w:t>
      </w:r>
      <w:r w:rsidRPr="00900124">
        <w:rPr>
          <w:rFonts w:ascii="Times New Roman" w:hAnsi="Times New Roman"/>
          <w:i/>
          <w:color w:val="000000"/>
          <w:sz w:val="24"/>
          <w:szCs w:val="24"/>
        </w:rPr>
        <w:t>healthinmind.com - mentesana.com</w:t>
      </w:r>
      <w:r w:rsidR="00625DCA">
        <w:rPr>
          <w:rFonts w:ascii="Times New Roman" w:hAnsi="Times New Roman"/>
          <w:color w:val="000000"/>
          <w:sz w:val="24"/>
          <w:szCs w:val="24"/>
        </w:rPr>
        <w:t xml:space="preserve">. Retrieved July 22, 2012, from </w:t>
      </w:r>
      <w:r w:rsidR="00A33B5B" w:rsidRPr="004D7693">
        <w:rPr>
          <w:rFonts w:ascii="Times New Roman" w:hAnsi="Times New Roman"/>
          <w:sz w:val="24"/>
          <w:szCs w:val="24"/>
        </w:rPr>
        <w:t>http://www.healthinmind.com/english/depressionexample.htm</w:t>
      </w:r>
    </w:p>
    <w:p w:rsidR="00A33B5B" w:rsidRDefault="00F30FD1" w:rsidP="004D7693">
      <w:pPr>
        <w:tabs>
          <w:tab w:val="left" w:pos="0"/>
        </w:tabs>
        <w:spacing w:line="480" w:lineRule="auto"/>
        <w:ind w:left="720" w:hanging="720"/>
        <w:rPr>
          <w:rFonts w:ascii="Times New Roman" w:eastAsiaTheme="minorEastAsia" w:hAnsi="Times New Roman"/>
          <w:sz w:val="24"/>
          <w:szCs w:val="24"/>
        </w:rPr>
      </w:pPr>
      <w:r w:rsidRPr="00F30FD1">
        <w:rPr>
          <w:rFonts w:ascii="Times New Roman" w:eastAsiaTheme="minorEastAsia" w:hAnsi="Times New Roman"/>
          <w:sz w:val="24"/>
          <w:szCs w:val="24"/>
        </w:rPr>
        <w:t xml:space="preserve">Case Study: The Open University. (n.d.). </w:t>
      </w:r>
      <w:proofErr w:type="gramStart"/>
      <w:r w:rsidRPr="00F30FD1">
        <w:rPr>
          <w:rFonts w:ascii="Times New Roman" w:eastAsiaTheme="minorEastAsia" w:hAnsi="Times New Roman"/>
          <w:i/>
          <w:iCs/>
          <w:sz w:val="24"/>
          <w:szCs w:val="24"/>
        </w:rPr>
        <w:t>wiki.secondlife.com</w:t>
      </w:r>
      <w:proofErr w:type="gramEnd"/>
      <w:r w:rsidRPr="00F30FD1">
        <w:rPr>
          <w:rFonts w:ascii="Times New Roman" w:eastAsiaTheme="minorEastAsia" w:hAnsi="Times New Roman"/>
          <w:sz w:val="24"/>
          <w:szCs w:val="24"/>
        </w:rPr>
        <w:t>. Retrieved July 29, 2012, from wiki.secondlife.com/wiki/Case_Study:_The_Open_University</w:t>
      </w:r>
    </w:p>
    <w:p w:rsidR="00A33B5B" w:rsidRDefault="00980459" w:rsidP="004D7693">
      <w:pPr>
        <w:tabs>
          <w:tab w:val="left" w:pos="0"/>
        </w:tabs>
        <w:spacing w:line="480" w:lineRule="auto"/>
        <w:ind w:left="720" w:hanging="720"/>
        <w:rPr>
          <w:rFonts w:ascii="Times New Roman" w:hAnsi="Times New Roman"/>
          <w:sz w:val="24"/>
          <w:szCs w:val="24"/>
        </w:rPr>
      </w:pPr>
      <w:proofErr w:type="gramStart"/>
      <w:r w:rsidRPr="00980459">
        <w:rPr>
          <w:rFonts w:ascii="Times New Roman" w:hAnsi="Times New Roman"/>
          <w:sz w:val="24"/>
          <w:szCs w:val="24"/>
        </w:rPr>
        <w:t>Childress, Marcus D., and Ray Braswell.</w:t>
      </w:r>
      <w:proofErr w:type="gramEnd"/>
      <w:r w:rsidRPr="00980459">
        <w:rPr>
          <w:rFonts w:ascii="Times New Roman" w:hAnsi="Times New Roman"/>
          <w:sz w:val="24"/>
          <w:szCs w:val="24"/>
        </w:rPr>
        <w:t xml:space="preserve"> "Using Massively Multiplayer Online Role-Playing Games for Online Learning." Distance Education 27.2 (2006): 187-96. ProQuest Central. Web. 24 July 2012.</w:t>
      </w:r>
    </w:p>
    <w:p w:rsidR="00A33B5B" w:rsidRDefault="00900124" w:rsidP="004D7693">
      <w:pPr>
        <w:tabs>
          <w:tab w:val="left" w:pos="0"/>
        </w:tabs>
        <w:spacing w:line="480" w:lineRule="auto"/>
        <w:ind w:left="720" w:hanging="720"/>
        <w:rPr>
          <w:rFonts w:ascii="Times New Roman" w:hAnsi="Times New Roman"/>
          <w:sz w:val="24"/>
          <w:szCs w:val="24"/>
        </w:rPr>
      </w:pPr>
      <w:r w:rsidRPr="00900124">
        <w:rPr>
          <w:rFonts w:ascii="Times New Roman" w:hAnsi="Times New Roman"/>
          <w:sz w:val="24"/>
          <w:szCs w:val="24"/>
        </w:rPr>
        <w:lastRenderedPageBreak/>
        <w:t xml:space="preserve">Frank, M. &amp; Barzilai, A. (2008, March). </w:t>
      </w:r>
      <w:proofErr w:type="gramStart"/>
      <w:r w:rsidRPr="00900124">
        <w:rPr>
          <w:rFonts w:ascii="Times New Roman" w:hAnsi="Times New Roman"/>
          <w:sz w:val="24"/>
          <w:szCs w:val="24"/>
        </w:rPr>
        <w:t>Using principles of the instructional systems design approach for implementing open source learning management system in higher education.</w:t>
      </w:r>
      <w:proofErr w:type="gramEnd"/>
      <w:r w:rsidRPr="00900124">
        <w:rPr>
          <w:rFonts w:ascii="Times New Roman" w:hAnsi="Times New Roman"/>
          <w:sz w:val="24"/>
          <w:szCs w:val="24"/>
        </w:rPr>
        <w:t xml:space="preserve"> </w:t>
      </w:r>
      <w:r w:rsidRPr="00900124">
        <w:rPr>
          <w:rFonts w:ascii="Times New Roman" w:hAnsi="Times New Roman"/>
          <w:i/>
          <w:sz w:val="24"/>
          <w:szCs w:val="24"/>
        </w:rPr>
        <w:t>The Open Education Journal, 1</w:t>
      </w:r>
      <w:r w:rsidRPr="00900124">
        <w:rPr>
          <w:rFonts w:ascii="Times New Roman" w:hAnsi="Times New Roman"/>
          <w:sz w:val="24"/>
          <w:szCs w:val="24"/>
        </w:rPr>
        <w:t>(3), 1-8</w:t>
      </w:r>
    </w:p>
    <w:p w:rsidR="00A33B5B" w:rsidRDefault="00900124" w:rsidP="004D7693">
      <w:pPr>
        <w:tabs>
          <w:tab w:val="left" w:pos="0"/>
        </w:tabs>
        <w:spacing w:line="480" w:lineRule="auto"/>
        <w:ind w:left="720" w:hanging="720"/>
        <w:rPr>
          <w:rFonts w:ascii="Times New Roman" w:eastAsia="Times New Roman" w:hAnsi="Times New Roman"/>
          <w:color w:val="000000"/>
          <w:sz w:val="24"/>
          <w:szCs w:val="24"/>
        </w:rPr>
      </w:pPr>
      <w:proofErr w:type="gramStart"/>
      <w:r w:rsidRPr="00900124">
        <w:rPr>
          <w:rFonts w:ascii="Times New Roman" w:hAnsi="Times New Roman"/>
          <w:sz w:val="24"/>
          <w:szCs w:val="24"/>
        </w:rPr>
        <w:t>Franklin, T. (2011, October).</w:t>
      </w:r>
      <w:proofErr w:type="gramEnd"/>
      <w:r w:rsidRPr="00900124">
        <w:rPr>
          <w:rFonts w:ascii="Times New Roman" w:hAnsi="Times New Roman"/>
          <w:sz w:val="24"/>
          <w:szCs w:val="24"/>
        </w:rPr>
        <w:t xml:space="preserve"> Mobile learning at the tipping point. </w:t>
      </w:r>
      <w:proofErr w:type="gramStart"/>
      <w:r w:rsidRPr="00900124">
        <w:rPr>
          <w:rFonts w:ascii="Times New Roman" w:hAnsi="Times New Roman"/>
          <w:i/>
          <w:sz w:val="24"/>
          <w:szCs w:val="24"/>
        </w:rPr>
        <w:t>The Turkish Online Journal of Educational Technology, 10</w:t>
      </w:r>
      <w:r w:rsidRPr="00900124">
        <w:rPr>
          <w:rFonts w:ascii="Times New Roman" w:hAnsi="Times New Roman"/>
          <w:sz w:val="24"/>
          <w:szCs w:val="24"/>
        </w:rPr>
        <w:t>(4).</w:t>
      </w:r>
      <w:proofErr w:type="gramEnd"/>
      <w:r w:rsidRPr="00900124">
        <w:rPr>
          <w:rFonts w:ascii="Times New Roman" w:hAnsi="Times New Roman"/>
          <w:sz w:val="24"/>
          <w:szCs w:val="24"/>
        </w:rPr>
        <w:t xml:space="preserve"> Retrieved </w:t>
      </w:r>
      <w:proofErr w:type="gramStart"/>
      <w:r w:rsidRPr="00900124">
        <w:rPr>
          <w:rFonts w:ascii="Times New Roman" w:hAnsi="Times New Roman"/>
          <w:sz w:val="24"/>
          <w:szCs w:val="24"/>
        </w:rPr>
        <w:t xml:space="preserve">from  </w:t>
      </w:r>
      <w:r w:rsidR="00A33B5B" w:rsidRPr="004D7693">
        <w:rPr>
          <w:rFonts w:ascii="Times New Roman" w:hAnsi="Times New Roman"/>
          <w:sz w:val="24"/>
          <w:szCs w:val="24"/>
        </w:rPr>
        <w:t>http</w:t>
      </w:r>
      <w:proofErr w:type="gramEnd"/>
      <w:r w:rsidR="00A33B5B" w:rsidRPr="004D7693">
        <w:rPr>
          <w:rFonts w:ascii="Times New Roman" w:hAnsi="Times New Roman"/>
          <w:sz w:val="24"/>
          <w:szCs w:val="24"/>
        </w:rPr>
        <w:t>://www.eric.ed.gov/PDFS/EJ946635.pdf</w:t>
      </w:r>
    </w:p>
    <w:p w:rsidR="00A33B5B" w:rsidRDefault="00900124" w:rsidP="004D7693">
      <w:pPr>
        <w:tabs>
          <w:tab w:val="left" w:pos="0"/>
        </w:tabs>
        <w:spacing w:line="480" w:lineRule="auto"/>
        <w:ind w:left="720" w:hanging="720"/>
        <w:rPr>
          <w:rFonts w:ascii="Times New Roman" w:hAnsi="Times New Roman"/>
          <w:sz w:val="24"/>
          <w:szCs w:val="24"/>
        </w:rPr>
      </w:pPr>
      <w:proofErr w:type="gramStart"/>
      <w:r w:rsidRPr="00900124">
        <w:rPr>
          <w:rFonts w:ascii="Times New Roman" w:hAnsi="Times New Roman"/>
          <w:sz w:val="24"/>
          <w:szCs w:val="24"/>
        </w:rPr>
        <w:t>ILE.</w:t>
      </w:r>
      <w:proofErr w:type="gramEnd"/>
      <w:r w:rsidRPr="00900124">
        <w:rPr>
          <w:rFonts w:ascii="Times New Roman" w:hAnsi="Times New Roman"/>
          <w:sz w:val="24"/>
          <w:szCs w:val="24"/>
        </w:rPr>
        <w:t xml:space="preserve"> (n.d.). Introduction &amp; Overview. </w:t>
      </w:r>
      <w:r w:rsidRPr="00900124">
        <w:rPr>
          <w:rFonts w:ascii="Times New Roman" w:hAnsi="Times New Roman"/>
          <w:i/>
          <w:iCs/>
          <w:sz w:val="24"/>
          <w:szCs w:val="24"/>
        </w:rPr>
        <w:t>Integrated Learning Environment</w:t>
      </w:r>
      <w:r w:rsidRPr="00900124">
        <w:rPr>
          <w:rFonts w:ascii="Times New Roman" w:hAnsi="Times New Roman"/>
          <w:sz w:val="24"/>
          <w:szCs w:val="24"/>
        </w:rPr>
        <w:t xml:space="preserve">. Retrieved July 15, 2012, from </w:t>
      </w:r>
      <w:r w:rsidR="00A33B5B" w:rsidRPr="004D7693">
        <w:rPr>
          <w:rFonts w:ascii="Times New Roman" w:hAnsi="Times New Roman"/>
          <w:sz w:val="24"/>
          <w:szCs w:val="24"/>
        </w:rPr>
        <w:t>https://ile-help.nko.navy.mil/ile/index.aspx</w:t>
      </w:r>
    </w:p>
    <w:p w:rsidR="00A33B5B" w:rsidRDefault="00980459" w:rsidP="004D7693">
      <w:pPr>
        <w:tabs>
          <w:tab w:val="left" w:pos="0"/>
        </w:tabs>
        <w:spacing w:line="480" w:lineRule="auto"/>
        <w:ind w:left="720" w:hanging="720"/>
        <w:rPr>
          <w:rFonts w:ascii="Times New Roman" w:hAnsi="Times New Roman"/>
          <w:i/>
          <w:iCs/>
          <w:sz w:val="24"/>
          <w:szCs w:val="24"/>
        </w:rPr>
      </w:pPr>
      <w:proofErr w:type="spellStart"/>
      <w:r w:rsidRPr="00980459">
        <w:rPr>
          <w:rFonts w:ascii="Times New Roman" w:hAnsi="Times New Roman"/>
          <w:sz w:val="24"/>
          <w:szCs w:val="24"/>
        </w:rPr>
        <w:t>Lisk</w:t>
      </w:r>
      <w:proofErr w:type="gramStart"/>
      <w:r w:rsidRPr="00980459">
        <w:rPr>
          <w:rFonts w:ascii="Times New Roman" w:hAnsi="Times New Roman"/>
          <w:sz w:val="24"/>
          <w:szCs w:val="24"/>
        </w:rPr>
        <w:t>,T</w:t>
      </w:r>
      <w:proofErr w:type="spellEnd"/>
      <w:proofErr w:type="gramEnd"/>
      <w:r w:rsidRPr="00980459">
        <w:rPr>
          <w:rFonts w:ascii="Times New Roman" w:hAnsi="Times New Roman"/>
          <w:sz w:val="24"/>
          <w:szCs w:val="24"/>
        </w:rPr>
        <w:t xml:space="preserve">. C., Kaplancali, U. T., and Riggio, R. E. “Leadership in Multiplayer Online Gaming Environments.”  </w:t>
      </w:r>
      <w:r w:rsidRPr="00980459">
        <w:rPr>
          <w:rFonts w:ascii="Times New Roman" w:hAnsi="Times New Roman"/>
          <w:iCs/>
          <w:sz w:val="24"/>
          <w:szCs w:val="24"/>
        </w:rPr>
        <w:t>Simulation &amp; Gaming February 2012 43: 133-149</w:t>
      </w:r>
      <w:r w:rsidRPr="00980459">
        <w:rPr>
          <w:rFonts w:ascii="Times New Roman" w:hAnsi="Times New Roman"/>
          <w:i/>
          <w:iCs/>
          <w:sz w:val="24"/>
          <w:szCs w:val="24"/>
        </w:rPr>
        <w:t>, first published on January 19, 2011 doi</w:t>
      </w:r>
      <w:proofErr w:type="gramStart"/>
      <w:r w:rsidRPr="00980459">
        <w:rPr>
          <w:rFonts w:ascii="Times New Roman" w:hAnsi="Times New Roman"/>
          <w:i/>
          <w:iCs/>
          <w:sz w:val="24"/>
          <w:szCs w:val="24"/>
        </w:rPr>
        <w:t>:10.1177</w:t>
      </w:r>
      <w:proofErr w:type="gramEnd"/>
      <w:r w:rsidRPr="00980459">
        <w:rPr>
          <w:rFonts w:ascii="Times New Roman" w:hAnsi="Times New Roman"/>
          <w:i/>
          <w:iCs/>
          <w:sz w:val="24"/>
          <w:szCs w:val="24"/>
        </w:rPr>
        <w:t>/1046878110391975</w:t>
      </w:r>
    </w:p>
    <w:p w:rsidR="004D7693" w:rsidRDefault="00900124" w:rsidP="004D7693">
      <w:pPr>
        <w:tabs>
          <w:tab w:val="left" w:pos="0"/>
        </w:tabs>
        <w:spacing w:line="480" w:lineRule="auto"/>
        <w:ind w:left="720" w:hanging="720"/>
        <w:rPr>
          <w:rFonts w:ascii="Times New Roman" w:hAnsi="Times New Roman"/>
          <w:color w:val="000000"/>
          <w:sz w:val="24"/>
          <w:szCs w:val="24"/>
        </w:rPr>
      </w:pPr>
      <w:proofErr w:type="spellStart"/>
      <w:proofErr w:type="gramStart"/>
      <w:r w:rsidRPr="00900124">
        <w:rPr>
          <w:rFonts w:ascii="Times New Roman" w:hAnsi="Times New Roman"/>
          <w:color w:val="000000"/>
          <w:sz w:val="24"/>
          <w:szCs w:val="24"/>
        </w:rPr>
        <w:t>Luchoomun</w:t>
      </w:r>
      <w:proofErr w:type="spellEnd"/>
      <w:r w:rsidRPr="00900124">
        <w:rPr>
          <w:rFonts w:ascii="Times New Roman" w:hAnsi="Times New Roman"/>
          <w:color w:val="000000"/>
          <w:sz w:val="24"/>
          <w:szCs w:val="24"/>
        </w:rPr>
        <w:t>, D., McLuckie, J., &amp; van Wesel, M. (2010).</w:t>
      </w:r>
      <w:proofErr w:type="gramEnd"/>
      <w:r w:rsidRPr="00900124">
        <w:rPr>
          <w:rFonts w:ascii="Times New Roman" w:hAnsi="Times New Roman"/>
          <w:color w:val="000000"/>
          <w:sz w:val="24"/>
          <w:szCs w:val="24"/>
        </w:rPr>
        <w:t xml:space="preserve"> Collaborative e-learning: e-portfolios for assessment, teaching and learning</w:t>
      </w:r>
      <w:r w:rsidRPr="00900124">
        <w:rPr>
          <w:rFonts w:ascii="Times New Roman" w:hAnsi="Times New Roman"/>
          <w:i/>
          <w:color w:val="000000"/>
          <w:sz w:val="24"/>
          <w:szCs w:val="24"/>
        </w:rPr>
        <w:t>. Electronic Journal of E-Learning</w:t>
      </w:r>
      <w:r w:rsidRPr="00900124">
        <w:rPr>
          <w:rFonts w:ascii="Times New Roman" w:hAnsi="Times New Roman"/>
          <w:color w:val="000000"/>
          <w:sz w:val="24"/>
          <w:szCs w:val="24"/>
        </w:rPr>
        <w:t>, 8(1), 21-30</w:t>
      </w:r>
    </w:p>
    <w:p w:rsidR="004D7693" w:rsidRPr="004D7693" w:rsidRDefault="00F30FD1" w:rsidP="004D7693">
      <w:pPr>
        <w:tabs>
          <w:tab w:val="left" w:pos="0"/>
        </w:tabs>
        <w:spacing w:line="480" w:lineRule="auto"/>
        <w:ind w:left="720" w:hanging="720"/>
        <w:rPr>
          <w:rFonts w:ascii="Times New Roman" w:hAnsi="Times New Roman"/>
          <w:color w:val="000000"/>
          <w:sz w:val="24"/>
          <w:szCs w:val="24"/>
        </w:rPr>
      </w:pPr>
      <w:proofErr w:type="spellStart"/>
      <w:r w:rsidRPr="00F30FD1">
        <w:rPr>
          <w:rFonts w:ascii="Times New Roman" w:eastAsiaTheme="minorEastAsia" w:hAnsi="Times New Roman"/>
          <w:sz w:val="24"/>
          <w:szCs w:val="24"/>
        </w:rPr>
        <w:t>Rockinson-Szapkiw</w:t>
      </w:r>
      <w:proofErr w:type="spellEnd"/>
      <w:r w:rsidRPr="00F30FD1">
        <w:rPr>
          <w:rFonts w:ascii="Times New Roman" w:eastAsiaTheme="minorEastAsia" w:hAnsi="Times New Roman"/>
          <w:sz w:val="24"/>
          <w:szCs w:val="24"/>
        </w:rPr>
        <w:t xml:space="preserve">, A. (n.d.). It's a Small World. </w:t>
      </w:r>
      <w:r w:rsidRPr="00F30FD1">
        <w:rPr>
          <w:rFonts w:ascii="Times New Roman" w:eastAsiaTheme="minorEastAsia" w:hAnsi="Times New Roman"/>
          <w:i/>
          <w:iCs/>
          <w:sz w:val="24"/>
          <w:szCs w:val="24"/>
        </w:rPr>
        <w:t>worldwidelearners</w:t>
      </w:r>
      <w:r w:rsidRPr="00F30FD1">
        <w:rPr>
          <w:rFonts w:ascii="Times New Roman" w:eastAsiaTheme="minorEastAsia" w:hAnsi="Times New Roman"/>
          <w:sz w:val="24"/>
          <w:szCs w:val="24"/>
        </w:rPr>
        <w:t>. Retrieved July 29, 2012, from worldwidelearners.wikispaces.com/</w:t>
      </w:r>
    </w:p>
    <w:p w:rsidR="004D7693" w:rsidRDefault="00F30FD1" w:rsidP="004D7693">
      <w:pPr>
        <w:widowControl w:val="0"/>
        <w:tabs>
          <w:tab w:val="left" w:pos="0"/>
        </w:tabs>
        <w:autoSpaceDE w:val="0"/>
        <w:autoSpaceDN w:val="0"/>
        <w:adjustRightInd w:val="0"/>
        <w:spacing w:after="0" w:line="480" w:lineRule="auto"/>
        <w:ind w:left="720" w:hanging="720"/>
        <w:rPr>
          <w:rFonts w:ascii="Times New Roman" w:eastAsiaTheme="minorEastAsia" w:hAnsi="Times New Roman"/>
          <w:sz w:val="24"/>
          <w:szCs w:val="24"/>
        </w:rPr>
      </w:pPr>
      <w:proofErr w:type="spellStart"/>
      <w:proofErr w:type="gramStart"/>
      <w:r w:rsidRPr="00F30FD1">
        <w:rPr>
          <w:rFonts w:ascii="Times New Roman" w:eastAsiaTheme="minorEastAsia" w:hAnsi="Times New Roman"/>
          <w:sz w:val="24"/>
          <w:szCs w:val="24"/>
        </w:rPr>
        <w:t>Rockinson-Szapkiw</w:t>
      </w:r>
      <w:proofErr w:type="spellEnd"/>
      <w:r w:rsidRPr="00F30FD1">
        <w:rPr>
          <w:rFonts w:ascii="Times New Roman" w:eastAsiaTheme="minorEastAsia" w:hAnsi="Times New Roman"/>
          <w:sz w:val="24"/>
          <w:szCs w:val="24"/>
        </w:rPr>
        <w:t>, A., &amp; Szapkiw, M. (2010).</w:t>
      </w:r>
      <w:proofErr w:type="gramEnd"/>
      <w:r w:rsidRPr="00F30FD1">
        <w:rPr>
          <w:rFonts w:ascii="Times New Roman" w:eastAsiaTheme="minorEastAsia" w:hAnsi="Times New Roman"/>
          <w:sz w:val="24"/>
          <w:szCs w:val="24"/>
        </w:rPr>
        <w:t xml:space="preserve"> Module 5:</w:t>
      </w:r>
      <w:r w:rsidR="004D7693">
        <w:rPr>
          <w:rFonts w:ascii="Times New Roman" w:eastAsiaTheme="minorEastAsia" w:hAnsi="Times New Roman"/>
          <w:sz w:val="24"/>
          <w:szCs w:val="24"/>
        </w:rPr>
        <w:t xml:space="preserve"> Design (P1: Media and Learning </w:t>
      </w:r>
      <w:r w:rsidRPr="00F30FD1">
        <w:rPr>
          <w:rFonts w:ascii="Times New Roman" w:eastAsiaTheme="minorEastAsia" w:hAnsi="Times New Roman"/>
          <w:sz w:val="24"/>
          <w:szCs w:val="24"/>
        </w:rPr>
        <w:t xml:space="preserve">Technologies). </w:t>
      </w:r>
      <w:r w:rsidRPr="00F30FD1">
        <w:rPr>
          <w:rFonts w:ascii="Times New Roman" w:eastAsiaTheme="minorEastAsia" w:hAnsi="Times New Roman"/>
          <w:i/>
          <w:iCs/>
          <w:sz w:val="24"/>
          <w:szCs w:val="24"/>
        </w:rPr>
        <w:t>EDUC633 - Module 5, Part 1</w:t>
      </w:r>
      <w:r w:rsidR="004D7693">
        <w:rPr>
          <w:rFonts w:ascii="Times New Roman" w:eastAsiaTheme="minorEastAsia" w:hAnsi="Times New Roman"/>
          <w:sz w:val="24"/>
          <w:szCs w:val="24"/>
        </w:rPr>
        <w:t xml:space="preserve">. Retrieved July 29, 2012, from </w:t>
      </w:r>
      <w:r w:rsidRPr="00F30FD1">
        <w:rPr>
          <w:rFonts w:ascii="Times New Roman" w:eastAsiaTheme="minorEastAsia" w:hAnsi="Times New Roman"/>
          <w:sz w:val="24"/>
          <w:szCs w:val="24"/>
        </w:rPr>
        <w:t>bb7.liberty.edu/</w:t>
      </w:r>
      <w:proofErr w:type="spellStart"/>
      <w:r w:rsidRPr="00F30FD1">
        <w:rPr>
          <w:rFonts w:ascii="Times New Roman" w:eastAsiaTheme="minorEastAsia" w:hAnsi="Times New Roman"/>
          <w:sz w:val="24"/>
          <w:szCs w:val="24"/>
        </w:rPr>
        <w:t>bbcsweb</w:t>
      </w:r>
      <w:r w:rsidR="004D7693">
        <w:rPr>
          <w:rFonts w:ascii="Times New Roman" w:eastAsiaTheme="minorEastAsia" w:hAnsi="Times New Roman"/>
          <w:sz w:val="24"/>
          <w:szCs w:val="24"/>
        </w:rPr>
        <w:t>dav</w:t>
      </w:r>
      <w:proofErr w:type="spellEnd"/>
      <w:r w:rsidR="004D7693">
        <w:rPr>
          <w:rFonts w:ascii="Times New Roman" w:eastAsiaTheme="minorEastAsia" w:hAnsi="Times New Roman"/>
          <w:sz w:val="24"/>
          <w:szCs w:val="24"/>
        </w:rPr>
        <w:t xml:space="preserve">/pid-16339204-dt-content-rid </w:t>
      </w:r>
      <w:r w:rsidRPr="00F30FD1">
        <w:rPr>
          <w:rFonts w:ascii="Times New Roman" w:eastAsiaTheme="minorEastAsia" w:hAnsi="Times New Roman"/>
          <w:sz w:val="24"/>
          <w:szCs w:val="24"/>
        </w:rPr>
        <w:t>91105701_1/courses/EDUC633_D01_201230/EDUC633_Mod5.1_Learning_Unit/index.html</w:t>
      </w:r>
    </w:p>
    <w:p w:rsidR="00F30FD1" w:rsidRPr="004D7693" w:rsidRDefault="00F30FD1" w:rsidP="004D7693">
      <w:pPr>
        <w:widowControl w:val="0"/>
        <w:tabs>
          <w:tab w:val="left" w:pos="0"/>
        </w:tabs>
        <w:autoSpaceDE w:val="0"/>
        <w:autoSpaceDN w:val="0"/>
        <w:adjustRightInd w:val="0"/>
        <w:spacing w:before="240" w:after="0" w:line="480" w:lineRule="auto"/>
        <w:ind w:left="720" w:hanging="720"/>
        <w:rPr>
          <w:rFonts w:ascii="Times New Roman" w:eastAsiaTheme="minorEastAsia" w:hAnsi="Times New Roman"/>
          <w:sz w:val="24"/>
          <w:szCs w:val="24"/>
        </w:rPr>
      </w:pPr>
      <w:proofErr w:type="gramStart"/>
      <w:r w:rsidRPr="00F30FD1">
        <w:rPr>
          <w:rFonts w:ascii="Times New Roman" w:eastAsia="Times New Roman" w:hAnsi="Times New Roman"/>
          <w:sz w:val="24"/>
          <w:szCs w:val="24"/>
        </w:rPr>
        <w:t>Stephens, M. (2006).</w:t>
      </w:r>
      <w:proofErr w:type="gramEnd"/>
      <w:r w:rsidRPr="00F30FD1">
        <w:rPr>
          <w:rFonts w:ascii="Times New Roman" w:eastAsia="Times New Roman" w:hAnsi="Times New Roman"/>
          <w:sz w:val="24"/>
          <w:szCs w:val="24"/>
        </w:rPr>
        <w:t xml:space="preserve"> Wikis.</w:t>
      </w:r>
      <w:r w:rsidRPr="00F30FD1">
        <w:rPr>
          <w:rFonts w:ascii="Times New Roman" w:eastAsia="Times New Roman" w:hAnsi="Times New Roman"/>
          <w:i/>
          <w:iCs/>
          <w:sz w:val="24"/>
          <w:szCs w:val="24"/>
        </w:rPr>
        <w:t xml:space="preserve"> Library Technology Reports, 42</w:t>
      </w:r>
      <w:r w:rsidRPr="00F30FD1">
        <w:rPr>
          <w:rFonts w:ascii="Times New Roman" w:eastAsia="Times New Roman" w:hAnsi="Times New Roman"/>
          <w:sz w:val="24"/>
          <w:szCs w:val="24"/>
        </w:rPr>
        <w:t xml:space="preserve">(4), 52-57. Retrieved from </w:t>
      </w:r>
      <w:r w:rsidRPr="00F30FD1">
        <w:rPr>
          <w:rFonts w:ascii="Times New Roman" w:eastAsia="Times New Roman" w:hAnsi="Times New Roman"/>
          <w:sz w:val="24"/>
          <w:szCs w:val="24"/>
        </w:rPr>
        <w:lastRenderedPageBreak/>
        <w:t xml:space="preserve">http://search.proquest.com/docview/202739436?accountid=12085 </w:t>
      </w:r>
    </w:p>
    <w:p w:rsidR="00900124" w:rsidRPr="00900124" w:rsidRDefault="00900124" w:rsidP="004D7693">
      <w:pPr>
        <w:tabs>
          <w:tab w:val="left" w:pos="0"/>
        </w:tabs>
        <w:spacing w:before="100" w:beforeAutospacing="1" w:after="100" w:afterAutospacing="1" w:line="480" w:lineRule="auto"/>
        <w:ind w:left="720" w:hanging="720"/>
        <w:rPr>
          <w:rFonts w:ascii="Times New Roman" w:hAnsi="Times New Roman"/>
          <w:color w:val="000000"/>
          <w:sz w:val="24"/>
          <w:szCs w:val="24"/>
        </w:rPr>
      </w:pPr>
      <w:r w:rsidRPr="00900124">
        <w:rPr>
          <w:rFonts w:ascii="Times New Roman" w:hAnsi="Times New Roman"/>
          <w:color w:val="000000"/>
          <w:sz w:val="24"/>
          <w:szCs w:val="24"/>
        </w:rPr>
        <w:t xml:space="preserve">Stone, B. (n.d.). A Case Study on Suicide. Eagleflight.org. Retrieved July 22, 2012, from </w:t>
      </w:r>
      <w:r w:rsidRPr="00900124">
        <w:rPr>
          <w:rFonts w:ascii="Times New Roman" w:hAnsi="Times New Roman"/>
          <w:sz w:val="24"/>
          <w:szCs w:val="24"/>
        </w:rPr>
        <w:t>http://www.eagleflight.org/ministryresources/hard-questions/371-a-case-study-on-suicide</w:t>
      </w:r>
    </w:p>
    <w:p w:rsidR="00900124" w:rsidRPr="00900124" w:rsidRDefault="00900124" w:rsidP="004D7693">
      <w:pPr>
        <w:tabs>
          <w:tab w:val="left" w:pos="0"/>
        </w:tabs>
        <w:spacing w:before="100" w:beforeAutospacing="1" w:after="100" w:afterAutospacing="1" w:line="480" w:lineRule="auto"/>
        <w:ind w:left="720" w:hanging="720"/>
        <w:rPr>
          <w:rFonts w:ascii="Times New Roman" w:hAnsi="Times New Roman"/>
          <w:sz w:val="24"/>
          <w:szCs w:val="24"/>
        </w:rPr>
      </w:pPr>
      <w:r w:rsidRPr="00900124">
        <w:rPr>
          <w:rFonts w:ascii="Times New Roman" w:hAnsi="Times New Roman"/>
          <w:color w:val="000000"/>
          <w:sz w:val="24"/>
          <w:szCs w:val="24"/>
        </w:rPr>
        <w:t xml:space="preserve">Suicide Prevention and Risk Reduction Committee (SPARRC). (n.d.). DoD/VA suicide outreach | Resources for suicide prevention. </w:t>
      </w:r>
      <w:r w:rsidRPr="00900124">
        <w:rPr>
          <w:rFonts w:ascii="Times New Roman" w:hAnsi="Times New Roman"/>
          <w:i/>
          <w:color w:val="000000"/>
          <w:sz w:val="24"/>
          <w:szCs w:val="24"/>
        </w:rPr>
        <w:t>SuicideOutreach.org</w:t>
      </w:r>
      <w:r w:rsidRPr="00900124">
        <w:rPr>
          <w:rFonts w:ascii="Times New Roman" w:hAnsi="Times New Roman"/>
          <w:color w:val="000000"/>
          <w:sz w:val="24"/>
          <w:szCs w:val="24"/>
        </w:rPr>
        <w:t xml:space="preserve">. Retrieved July 22, 2012, from </w:t>
      </w:r>
      <w:r w:rsidRPr="00900124">
        <w:rPr>
          <w:rFonts w:ascii="Times New Roman" w:hAnsi="Times New Roman"/>
          <w:sz w:val="24"/>
          <w:szCs w:val="24"/>
        </w:rPr>
        <w:t>http://www.suicideoutreach.org/</w:t>
      </w:r>
    </w:p>
    <w:p w:rsidR="00625DCA" w:rsidRDefault="00900124" w:rsidP="004D7693">
      <w:pPr>
        <w:tabs>
          <w:tab w:val="left" w:pos="0"/>
        </w:tabs>
        <w:spacing w:before="100" w:beforeAutospacing="1" w:after="100" w:afterAutospacing="1" w:line="480" w:lineRule="auto"/>
        <w:ind w:left="720" w:hanging="720"/>
        <w:rPr>
          <w:rFonts w:ascii="Times New Roman" w:hAnsi="Times New Roman"/>
          <w:sz w:val="24"/>
          <w:szCs w:val="24"/>
        </w:rPr>
      </w:pPr>
      <w:r w:rsidRPr="00900124">
        <w:rPr>
          <w:rFonts w:ascii="Times New Roman" w:hAnsi="Times New Roman"/>
          <w:sz w:val="24"/>
          <w:szCs w:val="24"/>
        </w:rPr>
        <w:t xml:space="preserve">U. S. Air Force (2012). FY 2012 Career development course (CDC) Student satisfaction survey. Maxwell-Gunther AFB, Montgomery, AL: Air University. Retrieved on July 12, 2012 from </w:t>
      </w:r>
      <w:r w:rsidR="00625DCA" w:rsidRPr="00625DCA">
        <w:rPr>
          <w:rFonts w:ascii="Times New Roman" w:hAnsi="Times New Roman"/>
          <w:sz w:val="24"/>
          <w:szCs w:val="24"/>
        </w:rPr>
        <w:t>http://www.au.af.mil/au/afiadl/</w:t>
      </w:r>
    </w:p>
    <w:p w:rsidR="004F4223" w:rsidRPr="004F4223" w:rsidRDefault="004F4223" w:rsidP="004D7693">
      <w:pPr>
        <w:tabs>
          <w:tab w:val="left" w:pos="0"/>
        </w:tabs>
        <w:spacing w:before="100" w:beforeAutospacing="1" w:after="100" w:afterAutospacing="1" w:line="480" w:lineRule="auto"/>
        <w:ind w:left="720" w:hanging="720"/>
        <w:rPr>
          <w:rFonts w:ascii="Times New Roman" w:hAnsi="Times New Roman"/>
          <w:i/>
          <w:sz w:val="24"/>
          <w:szCs w:val="24"/>
        </w:rPr>
      </w:pPr>
      <w:r>
        <w:rPr>
          <w:rFonts w:ascii="Times New Roman" w:hAnsi="Times New Roman"/>
          <w:sz w:val="24"/>
          <w:szCs w:val="24"/>
        </w:rPr>
        <w:t xml:space="preserve">United States Army Medical Department (2012). Ace peer suicide intervention program. </w:t>
      </w:r>
      <w:r w:rsidRPr="004F4223">
        <w:rPr>
          <w:rFonts w:ascii="Times New Roman" w:hAnsi="Times New Roman"/>
          <w:i/>
          <w:sz w:val="24"/>
          <w:szCs w:val="24"/>
        </w:rPr>
        <w:t xml:space="preserve">United States Army Public Health Command. </w:t>
      </w:r>
      <w:r>
        <w:rPr>
          <w:rFonts w:ascii="Times New Roman" w:hAnsi="Times New Roman"/>
          <w:sz w:val="24"/>
          <w:szCs w:val="24"/>
        </w:rPr>
        <w:t xml:space="preserve">Retrieved from </w:t>
      </w:r>
      <w:r w:rsidRPr="004F4223">
        <w:rPr>
          <w:rFonts w:ascii="Times New Roman" w:hAnsi="Times New Roman"/>
          <w:sz w:val="24"/>
          <w:szCs w:val="24"/>
        </w:rPr>
        <w:t>http://phc.amedd.army.mil/Pages/default.aspx</w:t>
      </w:r>
    </w:p>
    <w:p w:rsidR="00625DCA" w:rsidRPr="00F30FD1" w:rsidRDefault="00F30FD1" w:rsidP="004D7693">
      <w:pPr>
        <w:tabs>
          <w:tab w:val="left" w:pos="0"/>
        </w:tabs>
        <w:spacing w:before="100" w:beforeAutospacing="1" w:after="100" w:afterAutospacing="1" w:line="480" w:lineRule="auto"/>
        <w:ind w:left="720" w:hanging="720"/>
        <w:rPr>
          <w:rFonts w:ascii="Times New Roman" w:eastAsia="Times New Roman" w:hAnsi="Times New Roman"/>
          <w:sz w:val="24"/>
          <w:szCs w:val="24"/>
        </w:rPr>
      </w:pPr>
      <w:r w:rsidRPr="00F30FD1">
        <w:rPr>
          <w:rFonts w:ascii="Times New Roman" w:eastAsia="Times New Roman" w:hAnsi="Times New Roman"/>
          <w:sz w:val="24"/>
          <w:szCs w:val="24"/>
        </w:rPr>
        <w:t>Walker, V. &amp; Rockinson-Szapkiw, A. J. (2009). Educational opportunities for clinical</w:t>
      </w:r>
      <w:r w:rsidR="004F4223">
        <w:rPr>
          <w:rFonts w:ascii="Times New Roman" w:eastAsia="Times New Roman" w:hAnsi="Times New Roman"/>
          <w:sz w:val="24"/>
          <w:szCs w:val="24"/>
        </w:rPr>
        <w:t xml:space="preserve"> </w:t>
      </w:r>
      <w:r w:rsidRPr="00F30FD1">
        <w:rPr>
          <w:rFonts w:ascii="Times New Roman" w:eastAsia="Times New Roman" w:hAnsi="Times New Roman"/>
          <w:sz w:val="24"/>
          <w:szCs w:val="24"/>
        </w:rPr>
        <w:t xml:space="preserve">counseling simulations in Second Life. Innovate 5(5). </w:t>
      </w:r>
      <w:r w:rsidR="00625DCA" w:rsidRPr="00625DCA">
        <w:rPr>
          <w:rFonts w:ascii="Times New Roman" w:eastAsia="Times New Roman" w:hAnsi="Times New Roman"/>
          <w:sz w:val="24"/>
          <w:szCs w:val="24"/>
        </w:rPr>
        <w:t>http://www.innovateonline.info/index.php?view=article&amp;id=711</w:t>
      </w:r>
      <w:r w:rsidRPr="00F30FD1">
        <w:rPr>
          <w:rFonts w:ascii="Times New Roman" w:eastAsia="Times New Roman" w:hAnsi="Times New Roman"/>
          <w:sz w:val="24"/>
          <w:szCs w:val="24"/>
        </w:rPr>
        <w:t>.</w:t>
      </w:r>
    </w:p>
    <w:p w:rsidR="00695EFE" w:rsidRPr="00DD6B5B" w:rsidRDefault="00F30FD1" w:rsidP="004D7693">
      <w:pPr>
        <w:tabs>
          <w:tab w:val="left" w:pos="0"/>
        </w:tabs>
        <w:spacing w:after="0" w:line="480" w:lineRule="auto"/>
        <w:ind w:left="720" w:hanging="720"/>
        <w:rPr>
          <w:rFonts w:ascii="Times New Roman" w:hAnsi="Times New Roman"/>
          <w:sz w:val="24"/>
          <w:szCs w:val="24"/>
        </w:rPr>
      </w:pPr>
      <w:r w:rsidRPr="00F30FD1">
        <w:rPr>
          <w:rFonts w:ascii="Times New Roman" w:eastAsia="Times New Roman" w:hAnsi="Times New Roman"/>
          <w:sz w:val="24"/>
          <w:szCs w:val="24"/>
        </w:rPr>
        <w:t>Warlick, D. (2005). Podcasting.</w:t>
      </w:r>
      <w:r w:rsidRPr="00F30FD1">
        <w:rPr>
          <w:rFonts w:ascii="Times New Roman" w:eastAsia="Times New Roman" w:hAnsi="Times New Roman"/>
          <w:i/>
          <w:iCs/>
          <w:sz w:val="24"/>
          <w:szCs w:val="24"/>
        </w:rPr>
        <w:t xml:space="preserve"> Technology &amp; Learning, 26</w:t>
      </w:r>
      <w:r w:rsidRPr="00F30FD1">
        <w:rPr>
          <w:rFonts w:ascii="Times New Roman" w:eastAsia="Times New Roman" w:hAnsi="Times New Roman"/>
          <w:sz w:val="24"/>
          <w:szCs w:val="24"/>
        </w:rPr>
        <w:t>(2), 70-70. Retrieved from http://search.proquest.com/docview/212105025?accountid=12085</w:t>
      </w:r>
    </w:p>
    <w:sectPr w:rsidR="00695EFE" w:rsidRPr="00DD6B5B" w:rsidSect="00861D38">
      <w:headerReference w:type="default" r:id="rId86"/>
      <w:headerReference w:type="first" r:id="rId8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6D0D" w:rsidRDefault="00BF6D0D" w:rsidP="00861D38">
      <w:pPr>
        <w:spacing w:after="0" w:line="240" w:lineRule="auto"/>
      </w:pPr>
      <w:r>
        <w:separator/>
      </w:r>
    </w:p>
  </w:endnote>
  <w:endnote w:type="continuationSeparator" w:id="0">
    <w:p w:rsidR="00BF6D0D" w:rsidRDefault="00BF6D0D" w:rsidP="00861D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6D0D" w:rsidRDefault="00BF6D0D" w:rsidP="00861D38">
      <w:pPr>
        <w:spacing w:after="0" w:line="240" w:lineRule="auto"/>
      </w:pPr>
      <w:r>
        <w:separator/>
      </w:r>
    </w:p>
  </w:footnote>
  <w:footnote w:type="continuationSeparator" w:id="0">
    <w:p w:rsidR="00BF6D0D" w:rsidRDefault="00BF6D0D" w:rsidP="00861D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1D38" w:rsidRPr="00861D38" w:rsidRDefault="00861D38">
    <w:pPr>
      <w:pStyle w:val="Header"/>
      <w:rPr>
        <w:rFonts w:ascii="Times New Roman" w:hAnsi="Times New Roman"/>
        <w:sz w:val="24"/>
        <w:szCs w:val="24"/>
      </w:rPr>
    </w:pPr>
    <w:r>
      <w:rPr>
        <w:rFonts w:ascii="Times New Roman" w:hAnsi="Times New Roman"/>
        <w:sz w:val="24"/>
        <w:szCs w:val="24"/>
      </w:rPr>
      <w:t xml:space="preserve">ISD </w:t>
    </w:r>
    <w:r w:rsidR="004D7693">
      <w:rPr>
        <w:rFonts w:ascii="Times New Roman" w:hAnsi="Times New Roman"/>
        <w:sz w:val="24"/>
        <w:szCs w:val="24"/>
        <w:lang w:val="en-US"/>
      </w:rPr>
      <w:t>PROJECT</w:t>
    </w:r>
    <w:r>
      <w:rPr>
        <w:rFonts w:ascii="Times New Roman" w:hAnsi="Times New Roman"/>
        <w:sz w:val="24"/>
        <w:szCs w:val="24"/>
      </w:rPr>
      <w:tab/>
    </w:r>
    <w:r>
      <w:rPr>
        <w:rFonts w:ascii="Times New Roman" w:hAnsi="Times New Roman"/>
        <w:sz w:val="24"/>
        <w:szCs w:val="24"/>
      </w:rPr>
      <w:tab/>
    </w:r>
    <w:r w:rsidR="00CB200A" w:rsidRPr="00861D38">
      <w:rPr>
        <w:rFonts w:ascii="Times New Roman" w:hAnsi="Times New Roman"/>
        <w:sz w:val="24"/>
        <w:szCs w:val="24"/>
      </w:rPr>
      <w:fldChar w:fldCharType="begin"/>
    </w:r>
    <w:r w:rsidRPr="00861D38">
      <w:rPr>
        <w:rFonts w:ascii="Times New Roman" w:hAnsi="Times New Roman"/>
        <w:sz w:val="24"/>
        <w:szCs w:val="24"/>
      </w:rPr>
      <w:instrText xml:space="preserve"> PAGE   \* MERGEFORMAT </w:instrText>
    </w:r>
    <w:r w:rsidR="00CB200A" w:rsidRPr="00861D38">
      <w:rPr>
        <w:rFonts w:ascii="Times New Roman" w:hAnsi="Times New Roman"/>
        <w:sz w:val="24"/>
        <w:szCs w:val="24"/>
      </w:rPr>
      <w:fldChar w:fldCharType="separate"/>
    </w:r>
    <w:r w:rsidR="004D7693">
      <w:rPr>
        <w:rFonts w:ascii="Times New Roman" w:hAnsi="Times New Roman"/>
        <w:noProof/>
        <w:sz w:val="24"/>
        <w:szCs w:val="24"/>
      </w:rPr>
      <w:t>2</w:t>
    </w:r>
    <w:r w:rsidR="00CB200A" w:rsidRPr="00861D38">
      <w:rPr>
        <w:rFonts w:ascii="Times New Roman" w:hAnsi="Times New Roman"/>
        <w:noProof/>
        <w:sz w:val="24"/>
        <w:szCs w:val="24"/>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1D38" w:rsidRPr="00861D38" w:rsidRDefault="004D7693">
    <w:pPr>
      <w:pStyle w:val="Header"/>
      <w:rPr>
        <w:rFonts w:ascii="Times New Roman" w:hAnsi="Times New Roman"/>
        <w:sz w:val="24"/>
        <w:szCs w:val="24"/>
      </w:rPr>
    </w:pPr>
    <w:r>
      <w:rPr>
        <w:rFonts w:ascii="Times New Roman" w:hAnsi="Times New Roman"/>
        <w:sz w:val="24"/>
        <w:szCs w:val="24"/>
        <w:lang w:val="en-US"/>
      </w:rPr>
      <w:t xml:space="preserve">Running Head: </w:t>
    </w:r>
    <w:r w:rsidR="00861D38">
      <w:rPr>
        <w:rFonts w:ascii="Times New Roman" w:hAnsi="Times New Roman"/>
        <w:sz w:val="24"/>
        <w:szCs w:val="24"/>
      </w:rPr>
      <w:t xml:space="preserve">ISD </w:t>
    </w:r>
    <w:r>
      <w:rPr>
        <w:rFonts w:ascii="Times New Roman" w:hAnsi="Times New Roman"/>
        <w:sz w:val="24"/>
        <w:szCs w:val="24"/>
        <w:lang w:val="en-US"/>
      </w:rPr>
      <w:t>PROJECT</w:t>
    </w:r>
    <w:r w:rsidR="00861D38">
      <w:rPr>
        <w:rFonts w:ascii="Times New Roman" w:hAnsi="Times New Roman"/>
        <w:sz w:val="24"/>
        <w:szCs w:val="24"/>
      </w:rPr>
      <w:tab/>
    </w:r>
    <w:r w:rsidR="00861D38">
      <w:rPr>
        <w:rFonts w:ascii="Times New Roman" w:hAnsi="Times New Roman"/>
        <w:sz w:val="24"/>
        <w:szCs w:val="24"/>
      </w:rPr>
      <w:tab/>
    </w:r>
    <w:r w:rsidR="00CB200A" w:rsidRPr="00861D38">
      <w:rPr>
        <w:rFonts w:ascii="Times New Roman" w:hAnsi="Times New Roman"/>
        <w:sz w:val="24"/>
        <w:szCs w:val="24"/>
      </w:rPr>
      <w:fldChar w:fldCharType="begin"/>
    </w:r>
    <w:r w:rsidR="00861D38" w:rsidRPr="00861D38">
      <w:rPr>
        <w:rFonts w:ascii="Times New Roman" w:hAnsi="Times New Roman"/>
        <w:sz w:val="24"/>
        <w:szCs w:val="24"/>
      </w:rPr>
      <w:instrText xml:space="preserve"> PAGE   \* MERGEFORMAT </w:instrText>
    </w:r>
    <w:r w:rsidR="00CB200A" w:rsidRPr="00861D38">
      <w:rPr>
        <w:rFonts w:ascii="Times New Roman" w:hAnsi="Times New Roman"/>
        <w:sz w:val="24"/>
        <w:szCs w:val="24"/>
      </w:rPr>
      <w:fldChar w:fldCharType="separate"/>
    </w:r>
    <w:r>
      <w:rPr>
        <w:rFonts w:ascii="Times New Roman" w:hAnsi="Times New Roman"/>
        <w:noProof/>
        <w:sz w:val="24"/>
        <w:szCs w:val="24"/>
      </w:rPr>
      <w:t>1</w:t>
    </w:r>
    <w:r w:rsidR="00CB200A" w:rsidRPr="00861D38">
      <w:rPr>
        <w:rFonts w:ascii="Times New Roman" w:hAnsi="Times New Roman"/>
        <w:noProof/>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A292E"/>
    <w:multiLevelType w:val="multilevel"/>
    <w:tmpl w:val="F2AC3930"/>
    <w:lvl w:ilvl="0">
      <w:start w:val="1"/>
      <w:numFmt w:val="bullet"/>
      <w:lvlText w:val=""/>
      <w:lvlJc w:val="left"/>
      <w:pPr>
        <w:tabs>
          <w:tab w:val="num" w:pos="420"/>
        </w:tabs>
        <w:ind w:left="420" w:hanging="360"/>
      </w:pPr>
      <w:rPr>
        <w:rFonts w:ascii="Symbol" w:hAnsi="Symbol" w:hint="default"/>
        <w:sz w:val="20"/>
      </w:rPr>
    </w:lvl>
    <w:lvl w:ilvl="1" w:tentative="1">
      <w:start w:val="1"/>
      <w:numFmt w:val="bullet"/>
      <w:lvlText w:val="o"/>
      <w:lvlJc w:val="left"/>
      <w:pPr>
        <w:tabs>
          <w:tab w:val="num" w:pos="1140"/>
        </w:tabs>
        <w:ind w:left="1140" w:hanging="360"/>
      </w:pPr>
      <w:rPr>
        <w:rFonts w:ascii="Courier New" w:hAnsi="Courier New" w:hint="default"/>
        <w:sz w:val="20"/>
      </w:rPr>
    </w:lvl>
    <w:lvl w:ilvl="2" w:tentative="1">
      <w:start w:val="1"/>
      <w:numFmt w:val="bullet"/>
      <w:lvlText w:val=""/>
      <w:lvlJc w:val="left"/>
      <w:pPr>
        <w:tabs>
          <w:tab w:val="num" w:pos="1860"/>
        </w:tabs>
        <w:ind w:left="1860" w:hanging="360"/>
      </w:pPr>
      <w:rPr>
        <w:rFonts w:ascii="Wingdings" w:hAnsi="Wingdings" w:hint="default"/>
        <w:sz w:val="20"/>
      </w:rPr>
    </w:lvl>
    <w:lvl w:ilvl="3" w:tentative="1">
      <w:start w:val="1"/>
      <w:numFmt w:val="bullet"/>
      <w:lvlText w:val=""/>
      <w:lvlJc w:val="left"/>
      <w:pPr>
        <w:tabs>
          <w:tab w:val="num" w:pos="2580"/>
        </w:tabs>
        <w:ind w:left="2580" w:hanging="360"/>
      </w:pPr>
      <w:rPr>
        <w:rFonts w:ascii="Wingdings" w:hAnsi="Wingdings" w:hint="default"/>
        <w:sz w:val="20"/>
      </w:rPr>
    </w:lvl>
    <w:lvl w:ilvl="4" w:tentative="1">
      <w:start w:val="1"/>
      <w:numFmt w:val="bullet"/>
      <w:lvlText w:val=""/>
      <w:lvlJc w:val="left"/>
      <w:pPr>
        <w:tabs>
          <w:tab w:val="num" w:pos="3300"/>
        </w:tabs>
        <w:ind w:left="3300" w:hanging="360"/>
      </w:pPr>
      <w:rPr>
        <w:rFonts w:ascii="Wingdings" w:hAnsi="Wingdings" w:hint="default"/>
        <w:sz w:val="20"/>
      </w:rPr>
    </w:lvl>
    <w:lvl w:ilvl="5" w:tentative="1">
      <w:start w:val="1"/>
      <w:numFmt w:val="bullet"/>
      <w:lvlText w:val=""/>
      <w:lvlJc w:val="left"/>
      <w:pPr>
        <w:tabs>
          <w:tab w:val="num" w:pos="4020"/>
        </w:tabs>
        <w:ind w:left="4020" w:hanging="360"/>
      </w:pPr>
      <w:rPr>
        <w:rFonts w:ascii="Wingdings" w:hAnsi="Wingdings" w:hint="default"/>
        <w:sz w:val="20"/>
      </w:rPr>
    </w:lvl>
    <w:lvl w:ilvl="6" w:tentative="1">
      <w:start w:val="1"/>
      <w:numFmt w:val="bullet"/>
      <w:lvlText w:val=""/>
      <w:lvlJc w:val="left"/>
      <w:pPr>
        <w:tabs>
          <w:tab w:val="num" w:pos="4740"/>
        </w:tabs>
        <w:ind w:left="4740" w:hanging="360"/>
      </w:pPr>
      <w:rPr>
        <w:rFonts w:ascii="Wingdings" w:hAnsi="Wingdings" w:hint="default"/>
        <w:sz w:val="20"/>
      </w:rPr>
    </w:lvl>
    <w:lvl w:ilvl="7" w:tentative="1">
      <w:start w:val="1"/>
      <w:numFmt w:val="bullet"/>
      <w:lvlText w:val=""/>
      <w:lvlJc w:val="left"/>
      <w:pPr>
        <w:tabs>
          <w:tab w:val="num" w:pos="5460"/>
        </w:tabs>
        <w:ind w:left="5460" w:hanging="360"/>
      </w:pPr>
      <w:rPr>
        <w:rFonts w:ascii="Wingdings" w:hAnsi="Wingdings" w:hint="default"/>
        <w:sz w:val="20"/>
      </w:rPr>
    </w:lvl>
    <w:lvl w:ilvl="8" w:tentative="1">
      <w:start w:val="1"/>
      <w:numFmt w:val="bullet"/>
      <w:lvlText w:val=""/>
      <w:lvlJc w:val="left"/>
      <w:pPr>
        <w:tabs>
          <w:tab w:val="num" w:pos="6180"/>
        </w:tabs>
        <w:ind w:left="6180" w:hanging="360"/>
      </w:pPr>
      <w:rPr>
        <w:rFonts w:ascii="Wingdings" w:hAnsi="Wingdings" w:hint="default"/>
        <w:sz w:val="20"/>
      </w:rPr>
    </w:lvl>
  </w:abstractNum>
  <w:abstractNum w:abstractNumId="1">
    <w:nsid w:val="14D61AEF"/>
    <w:multiLevelType w:val="hybridMultilevel"/>
    <w:tmpl w:val="30EAD0DA"/>
    <w:lvl w:ilvl="0" w:tplc="D7C438B6">
      <w:start w:val="1"/>
      <w:numFmt w:val="decimal"/>
      <w:lvlText w:val="%1.0"/>
      <w:lvlJc w:val="left"/>
      <w:pPr>
        <w:ind w:left="720" w:hanging="360"/>
      </w:pPr>
      <w:rPr>
        <w:rFonts w:hint="default"/>
        <w:b w:val="0"/>
        <w:color w:val="auto"/>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D414CF5"/>
    <w:multiLevelType w:val="hybridMultilevel"/>
    <w:tmpl w:val="37E84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574B43"/>
    <w:multiLevelType w:val="multilevel"/>
    <w:tmpl w:val="02FCE4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38390F41"/>
    <w:multiLevelType w:val="hybridMultilevel"/>
    <w:tmpl w:val="DB9A50A2"/>
    <w:lvl w:ilvl="0" w:tplc="635C58F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EF73FE5"/>
    <w:multiLevelType w:val="multilevel"/>
    <w:tmpl w:val="D4BE3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A833CAF"/>
    <w:multiLevelType w:val="hybridMultilevel"/>
    <w:tmpl w:val="A58422D4"/>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4AF43F4E"/>
    <w:multiLevelType w:val="hybridMultilevel"/>
    <w:tmpl w:val="E3060CB0"/>
    <w:lvl w:ilvl="0" w:tplc="CA2A606E">
      <w:numFmt w:val="bullet"/>
      <w:lvlText w:val="-"/>
      <w:lvlJc w:val="left"/>
      <w:pPr>
        <w:ind w:left="2160" w:hanging="144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4D847BAD"/>
    <w:multiLevelType w:val="hybridMultilevel"/>
    <w:tmpl w:val="BD04DF04"/>
    <w:lvl w:ilvl="0" w:tplc="E7287F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F85764F"/>
    <w:multiLevelType w:val="multilevel"/>
    <w:tmpl w:val="26AE47E6"/>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nsid w:val="55CE765A"/>
    <w:multiLevelType w:val="hybridMultilevel"/>
    <w:tmpl w:val="E812ACC6"/>
    <w:lvl w:ilvl="0" w:tplc="635C58F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523301C"/>
    <w:multiLevelType w:val="multilevel"/>
    <w:tmpl w:val="99DC2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60C20CB"/>
    <w:multiLevelType w:val="multilevel"/>
    <w:tmpl w:val="73FE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9750A5B"/>
    <w:multiLevelType w:val="multilevel"/>
    <w:tmpl w:val="D6E83214"/>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4">
    <w:nsid w:val="69E42E48"/>
    <w:multiLevelType w:val="hybridMultilevel"/>
    <w:tmpl w:val="1756AC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ED65403"/>
    <w:multiLevelType w:val="hybridMultilevel"/>
    <w:tmpl w:val="9BDCF0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73A02140"/>
    <w:multiLevelType w:val="hybridMultilevel"/>
    <w:tmpl w:val="A1886788"/>
    <w:lvl w:ilvl="0" w:tplc="3932A224">
      <w:start w:val="1"/>
      <w:numFmt w:val="decimal"/>
      <w:lvlText w:val="%1.0"/>
      <w:lvlJc w:val="left"/>
      <w:pPr>
        <w:ind w:left="720" w:hanging="360"/>
      </w:pPr>
      <w:rPr>
        <w:rFonts w:hint="default"/>
        <w:b w:val="0"/>
        <w:color w:val="auto"/>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A17F06"/>
    <w:multiLevelType w:val="hybridMultilevel"/>
    <w:tmpl w:val="D996DE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9310C46"/>
    <w:multiLevelType w:val="hybridMultilevel"/>
    <w:tmpl w:val="56FECAAC"/>
    <w:lvl w:ilvl="0" w:tplc="DDF6B7C4">
      <w:numFmt w:val="bullet"/>
      <w:lvlText w:val="-"/>
      <w:lvlJc w:val="left"/>
      <w:pPr>
        <w:ind w:left="1080" w:hanging="72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B345293"/>
    <w:multiLevelType w:val="hybridMultilevel"/>
    <w:tmpl w:val="0DAA7FA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7E72297F"/>
    <w:multiLevelType w:val="hybridMultilevel"/>
    <w:tmpl w:val="DDDAA918"/>
    <w:lvl w:ilvl="0" w:tplc="635C58F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6"/>
  </w:num>
  <w:num w:numId="2">
    <w:abstractNumId w:val="10"/>
  </w:num>
  <w:num w:numId="3">
    <w:abstractNumId w:val="0"/>
  </w:num>
  <w:num w:numId="4">
    <w:abstractNumId w:val="19"/>
  </w:num>
  <w:num w:numId="5">
    <w:abstractNumId w:val="15"/>
  </w:num>
  <w:num w:numId="6">
    <w:abstractNumId w:val="12"/>
  </w:num>
  <w:num w:numId="7">
    <w:abstractNumId w:val="11"/>
  </w:num>
  <w:num w:numId="8">
    <w:abstractNumId w:val="5"/>
  </w:num>
  <w:num w:numId="9">
    <w:abstractNumId w:val="9"/>
  </w:num>
  <w:num w:numId="10">
    <w:abstractNumId w:val="17"/>
  </w:num>
  <w:num w:numId="11">
    <w:abstractNumId w:val="7"/>
  </w:num>
  <w:num w:numId="12">
    <w:abstractNumId w:val="18"/>
  </w:num>
  <w:num w:numId="13">
    <w:abstractNumId w:val="2"/>
  </w:num>
  <w:num w:numId="14">
    <w:abstractNumId w:val="20"/>
  </w:num>
  <w:num w:numId="15">
    <w:abstractNumId w:val="4"/>
  </w:num>
  <w:num w:numId="16">
    <w:abstractNumId w:val="13"/>
  </w:num>
  <w:num w:numId="17">
    <w:abstractNumId w:val="3"/>
  </w:num>
  <w:num w:numId="18">
    <w:abstractNumId w:val="1"/>
  </w:num>
  <w:num w:numId="19">
    <w:abstractNumId w:val="14"/>
  </w:num>
  <w:num w:numId="20">
    <w:abstractNumId w:val="16"/>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27EE"/>
    <w:rsid w:val="00002518"/>
    <w:rsid w:val="00020473"/>
    <w:rsid w:val="000210FD"/>
    <w:rsid w:val="00036F6A"/>
    <w:rsid w:val="00040675"/>
    <w:rsid w:val="000746CF"/>
    <w:rsid w:val="0008624F"/>
    <w:rsid w:val="00092112"/>
    <w:rsid w:val="000B16DA"/>
    <w:rsid w:val="000B1A69"/>
    <w:rsid w:val="000B42B3"/>
    <w:rsid w:val="000C5D87"/>
    <w:rsid w:val="000E6B23"/>
    <w:rsid w:val="00131A95"/>
    <w:rsid w:val="0018119E"/>
    <w:rsid w:val="00186535"/>
    <w:rsid w:val="00195079"/>
    <w:rsid w:val="001B3BAD"/>
    <w:rsid w:val="001D490A"/>
    <w:rsid w:val="00204BCC"/>
    <w:rsid w:val="00237829"/>
    <w:rsid w:val="002528C3"/>
    <w:rsid w:val="00256DDE"/>
    <w:rsid w:val="002677E6"/>
    <w:rsid w:val="002A1761"/>
    <w:rsid w:val="003119FD"/>
    <w:rsid w:val="00347B43"/>
    <w:rsid w:val="00356A37"/>
    <w:rsid w:val="00363E6B"/>
    <w:rsid w:val="00396DBB"/>
    <w:rsid w:val="003A2703"/>
    <w:rsid w:val="003D168F"/>
    <w:rsid w:val="004164EB"/>
    <w:rsid w:val="00450426"/>
    <w:rsid w:val="004564D3"/>
    <w:rsid w:val="00465A88"/>
    <w:rsid w:val="00493A19"/>
    <w:rsid w:val="004A75DF"/>
    <w:rsid w:val="004B640D"/>
    <w:rsid w:val="004C752A"/>
    <w:rsid w:val="004D7693"/>
    <w:rsid w:val="004E1719"/>
    <w:rsid w:val="004F2A62"/>
    <w:rsid w:val="004F4223"/>
    <w:rsid w:val="00522973"/>
    <w:rsid w:val="00525934"/>
    <w:rsid w:val="00540764"/>
    <w:rsid w:val="0055209B"/>
    <w:rsid w:val="00554B37"/>
    <w:rsid w:val="00590284"/>
    <w:rsid w:val="005A2964"/>
    <w:rsid w:val="005B1770"/>
    <w:rsid w:val="005D417D"/>
    <w:rsid w:val="005F4E1B"/>
    <w:rsid w:val="00622BE4"/>
    <w:rsid w:val="00625DCA"/>
    <w:rsid w:val="00627099"/>
    <w:rsid w:val="006735A2"/>
    <w:rsid w:val="00695EFE"/>
    <w:rsid w:val="006B0383"/>
    <w:rsid w:val="006B0D59"/>
    <w:rsid w:val="006D74C6"/>
    <w:rsid w:val="006F6916"/>
    <w:rsid w:val="00732C72"/>
    <w:rsid w:val="00734839"/>
    <w:rsid w:val="007727EE"/>
    <w:rsid w:val="007E7431"/>
    <w:rsid w:val="00800E95"/>
    <w:rsid w:val="00804499"/>
    <w:rsid w:val="00812835"/>
    <w:rsid w:val="00854448"/>
    <w:rsid w:val="00861D38"/>
    <w:rsid w:val="008B4EC8"/>
    <w:rsid w:val="008E78AB"/>
    <w:rsid w:val="008F2EE6"/>
    <w:rsid w:val="00900124"/>
    <w:rsid w:val="0095306E"/>
    <w:rsid w:val="00970403"/>
    <w:rsid w:val="00974DB4"/>
    <w:rsid w:val="00980459"/>
    <w:rsid w:val="009B67DD"/>
    <w:rsid w:val="00A043B2"/>
    <w:rsid w:val="00A33B5B"/>
    <w:rsid w:val="00A449EA"/>
    <w:rsid w:val="00A65F0B"/>
    <w:rsid w:val="00A92F36"/>
    <w:rsid w:val="00B25817"/>
    <w:rsid w:val="00B76BF6"/>
    <w:rsid w:val="00B7730D"/>
    <w:rsid w:val="00BC5A97"/>
    <w:rsid w:val="00BD763B"/>
    <w:rsid w:val="00BF6D0D"/>
    <w:rsid w:val="00C03941"/>
    <w:rsid w:val="00C32095"/>
    <w:rsid w:val="00C716EC"/>
    <w:rsid w:val="00C833AC"/>
    <w:rsid w:val="00CB200A"/>
    <w:rsid w:val="00CC3948"/>
    <w:rsid w:val="00CE119F"/>
    <w:rsid w:val="00CE6A8B"/>
    <w:rsid w:val="00D50520"/>
    <w:rsid w:val="00D52391"/>
    <w:rsid w:val="00D735E1"/>
    <w:rsid w:val="00DB2A0D"/>
    <w:rsid w:val="00DD6B5B"/>
    <w:rsid w:val="00DE1759"/>
    <w:rsid w:val="00DE7B81"/>
    <w:rsid w:val="00DE7C74"/>
    <w:rsid w:val="00DF58A5"/>
    <w:rsid w:val="00E9776F"/>
    <w:rsid w:val="00EA452A"/>
    <w:rsid w:val="00F221CF"/>
    <w:rsid w:val="00F30FD1"/>
    <w:rsid w:val="00F80715"/>
    <w:rsid w:val="00F94DAD"/>
    <w:rsid w:val="00FA4C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27EE"/>
    <w:pPr>
      <w:spacing w:after="200" w:line="276" w:lineRule="auto"/>
    </w:pPr>
    <w:rPr>
      <w:sz w:val="22"/>
      <w:szCs w:val="22"/>
    </w:rPr>
  </w:style>
  <w:style w:type="paragraph" w:styleId="Heading2">
    <w:name w:val="heading 2"/>
    <w:basedOn w:val="Normal"/>
    <w:link w:val="Heading2Char"/>
    <w:uiPriority w:val="9"/>
    <w:qFormat/>
    <w:rsid w:val="000B42B3"/>
    <w:pPr>
      <w:spacing w:before="100" w:beforeAutospacing="1" w:after="100" w:afterAutospacing="1" w:line="240" w:lineRule="auto"/>
      <w:outlineLvl w:val="1"/>
    </w:pPr>
    <w:rPr>
      <w:rFonts w:ascii="Times New Roman" w:eastAsia="Times New Roman" w:hAnsi="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0210FD"/>
    <w:rPr>
      <w:sz w:val="16"/>
      <w:szCs w:val="16"/>
    </w:rPr>
  </w:style>
  <w:style w:type="paragraph" w:styleId="CommentText">
    <w:name w:val="annotation text"/>
    <w:basedOn w:val="Normal"/>
    <w:link w:val="CommentTextChar"/>
    <w:uiPriority w:val="99"/>
    <w:semiHidden/>
    <w:unhideWhenUsed/>
    <w:rsid w:val="000210FD"/>
    <w:rPr>
      <w:sz w:val="20"/>
      <w:szCs w:val="20"/>
    </w:rPr>
  </w:style>
  <w:style w:type="character" w:customStyle="1" w:styleId="CommentTextChar">
    <w:name w:val="Comment Text Char"/>
    <w:basedOn w:val="DefaultParagraphFont"/>
    <w:link w:val="CommentText"/>
    <w:uiPriority w:val="99"/>
    <w:semiHidden/>
    <w:rsid w:val="000210FD"/>
  </w:style>
  <w:style w:type="paragraph" w:styleId="CommentSubject">
    <w:name w:val="annotation subject"/>
    <w:basedOn w:val="CommentText"/>
    <w:next w:val="CommentText"/>
    <w:link w:val="CommentSubjectChar"/>
    <w:uiPriority w:val="99"/>
    <w:semiHidden/>
    <w:unhideWhenUsed/>
    <w:rsid w:val="000210FD"/>
    <w:rPr>
      <w:b/>
      <w:bCs/>
      <w:lang w:val="x-none" w:eastAsia="x-none"/>
    </w:rPr>
  </w:style>
  <w:style w:type="character" w:customStyle="1" w:styleId="CommentSubjectChar">
    <w:name w:val="Comment Subject Char"/>
    <w:link w:val="CommentSubject"/>
    <w:uiPriority w:val="99"/>
    <w:semiHidden/>
    <w:rsid w:val="000210FD"/>
    <w:rPr>
      <w:b/>
      <w:bCs/>
    </w:rPr>
  </w:style>
  <w:style w:type="paragraph" w:styleId="BalloonText">
    <w:name w:val="Balloon Text"/>
    <w:basedOn w:val="Normal"/>
    <w:link w:val="BalloonTextChar"/>
    <w:uiPriority w:val="99"/>
    <w:semiHidden/>
    <w:unhideWhenUsed/>
    <w:rsid w:val="000210FD"/>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0210FD"/>
    <w:rPr>
      <w:rFonts w:ascii="Tahoma" w:hAnsi="Tahoma" w:cs="Tahoma"/>
      <w:sz w:val="16"/>
      <w:szCs w:val="16"/>
    </w:rPr>
  </w:style>
  <w:style w:type="paragraph" w:styleId="Header">
    <w:name w:val="header"/>
    <w:basedOn w:val="Normal"/>
    <w:link w:val="HeaderChar"/>
    <w:uiPriority w:val="99"/>
    <w:unhideWhenUsed/>
    <w:rsid w:val="00861D38"/>
    <w:pPr>
      <w:tabs>
        <w:tab w:val="center" w:pos="4680"/>
        <w:tab w:val="right" w:pos="9360"/>
      </w:tabs>
    </w:pPr>
    <w:rPr>
      <w:lang w:val="x-none" w:eastAsia="x-none"/>
    </w:rPr>
  </w:style>
  <w:style w:type="character" w:customStyle="1" w:styleId="HeaderChar">
    <w:name w:val="Header Char"/>
    <w:link w:val="Header"/>
    <w:uiPriority w:val="99"/>
    <w:rsid w:val="00861D38"/>
    <w:rPr>
      <w:sz w:val="22"/>
      <w:szCs w:val="22"/>
    </w:rPr>
  </w:style>
  <w:style w:type="paragraph" w:styleId="Footer">
    <w:name w:val="footer"/>
    <w:basedOn w:val="Normal"/>
    <w:link w:val="FooterChar"/>
    <w:uiPriority w:val="99"/>
    <w:unhideWhenUsed/>
    <w:rsid w:val="00861D38"/>
    <w:pPr>
      <w:tabs>
        <w:tab w:val="center" w:pos="4680"/>
        <w:tab w:val="right" w:pos="9360"/>
      </w:tabs>
    </w:pPr>
    <w:rPr>
      <w:lang w:val="x-none" w:eastAsia="x-none"/>
    </w:rPr>
  </w:style>
  <w:style w:type="character" w:customStyle="1" w:styleId="FooterChar">
    <w:name w:val="Footer Char"/>
    <w:link w:val="Footer"/>
    <w:uiPriority w:val="99"/>
    <w:rsid w:val="00861D38"/>
    <w:rPr>
      <w:sz w:val="22"/>
      <w:szCs w:val="22"/>
    </w:rPr>
  </w:style>
  <w:style w:type="character" w:styleId="Hyperlink">
    <w:name w:val="Hyperlink"/>
    <w:uiPriority w:val="99"/>
    <w:unhideWhenUsed/>
    <w:rsid w:val="005A2964"/>
    <w:rPr>
      <w:color w:val="0000FF"/>
      <w:u w:val="single"/>
    </w:rPr>
  </w:style>
  <w:style w:type="paragraph" w:styleId="ListParagraph">
    <w:name w:val="List Paragraph"/>
    <w:basedOn w:val="Normal"/>
    <w:uiPriority w:val="34"/>
    <w:qFormat/>
    <w:rsid w:val="000B42B3"/>
    <w:pPr>
      <w:spacing w:after="0" w:line="240" w:lineRule="auto"/>
      <w:ind w:left="720"/>
      <w:contextualSpacing/>
    </w:pPr>
    <w:rPr>
      <w:rFonts w:ascii="Times New Roman" w:eastAsia="Times New Roman" w:hAnsi="Times New Roman"/>
      <w:sz w:val="24"/>
      <w:szCs w:val="24"/>
    </w:rPr>
  </w:style>
  <w:style w:type="character" w:customStyle="1" w:styleId="Heading2Char">
    <w:name w:val="Heading 2 Char"/>
    <w:link w:val="Heading2"/>
    <w:uiPriority w:val="9"/>
    <w:rsid w:val="000B42B3"/>
    <w:rPr>
      <w:rFonts w:ascii="Times New Roman" w:eastAsia="Times New Roman" w:hAnsi="Times New Roman"/>
      <w:b/>
      <w:bCs/>
      <w:sz w:val="36"/>
      <w:szCs w:val="36"/>
    </w:rPr>
  </w:style>
  <w:style w:type="paragraph" w:styleId="NormalWeb">
    <w:name w:val="Normal (Web)"/>
    <w:basedOn w:val="Normal"/>
    <w:uiPriority w:val="99"/>
    <w:semiHidden/>
    <w:unhideWhenUsed/>
    <w:rsid w:val="000B42B3"/>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0B42B3"/>
    <w:rPr>
      <w:rFonts w:ascii="Garamond" w:hAnsi="Garamond"/>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0B42B3"/>
    <w:rPr>
      <w:b/>
      <w:bCs/>
    </w:rPr>
  </w:style>
  <w:style w:type="paragraph" w:customStyle="1" w:styleId="Default">
    <w:name w:val="Default"/>
    <w:rsid w:val="000B42B3"/>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DE1759"/>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27EE"/>
    <w:pPr>
      <w:spacing w:after="200" w:line="276" w:lineRule="auto"/>
    </w:pPr>
    <w:rPr>
      <w:sz w:val="22"/>
      <w:szCs w:val="22"/>
    </w:rPr>
  </w:style>
  <w:style w:type="paragraph" w:styleId="Heading2">
    <w:name w:val="heading 2"/>
    <w:basedOn w:val="Normal"/>
    <w:link w:val="Heading2Char"/>
    <w:uiPriority w:val="9"/>
    <w:qFormat/>
    <w:rsid w:val="000B42B3"/>
    <w:pPr>
      <w:spacing w:before="100" w:beforeAutospacing="1" w:after="100" w:afterAutospacing="1" w:line="240" w:lineRule="auto"/>
      <w:outlineLvl w:val="1"/>
    </w:pPr>
    <w:rPr>
      <w:rFonts w:ascii="Times New Roman" w:eastAsia="Times New Roman" w:hAnsi="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0210FD"/>
    <w:rPr>
      <w:sz w:val="16"/>
      <w:szCs w:val="16"/>
    </w:rPr>
  </w:style>
  <w:style w:type="paragraph" w:styleId="CommentText">
    <w:name w:val="annotation text"/>
    <w:basedOn w:val="Normal"/>
    <w:link w:val="CommentTextChar"/>
    <w:uiPriority w:val="99"/>
    <w:semiHidden/>
    <w:unhideWhenUsed/>
    <w:rsid w:val="000210FD"/>
    <w:rPr>
      <w:sz w:val="20"/>
      <w:szCs w:val="20"/>
    </w:rPr>
  </w:style>
  <w:style w:type="character" w:customStyle="1" w:styleId="CommentTextChar">
    <w:name w:val="Comment Text Char"/>
    <w:basedOn w:val="DefaultParagraphFont"/>
    <w:link w:val="CommentText"/>
    <w:uiPriority w:val="99"/>
    <w:semiHidden/>
    <w:rsid w:val="000210FD"/>
  </w:style>
  <w:style w:type="paragraph" w:styleId="CommentSubject">
    <w:name w:val="annotation subject"/>
    <w:basedOn w:val="CommentText"/>
    <w:next w:val="CommentText"/>
    <w:link w:val="CommentSubjectChar"/>
    <w:uiPriority w:val="99"/>
    <w:semiHidden/>
    <w:unhideWhenUsed/>
    <w:rsid w:val="000210FD"/>
    <w:rPr>
      <w:b/>
      <w:bCs/>
      <w:lang w:val="x-none" w:eastAsia="x-none"/>
    </w:rPr>
  </w:style>
  <w:style w:type="character" w:customStyle="1" w:styleId="CommentSubjectChar">
    <w:name w:val="Comment Subject Char"/>
    <w:link w:val="CommentSubject"/>
    <w:uiPriority w:val="99"/>
    <w:semiHidden/>
    <w:rsid w:val="000210FD"/>
    <w:rPr>
      <w:b/>
      <w:bCs/>
    </w:rPr>
  </w:style>
  <w:style w:type="paragraph" w:styleId="BalloonText">
    <w:name w:val="Balloon Text"/>
    <w:basedOn w:val="Normal"/>
    <w:link w:val="BalloonTextChar"/>
    <w:uiPriority w:val="99"/>
    <w:semiHidden/>
    <w:unhideWhenUsed/>
    <w:rsid w:val="000210FD"/>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0210FD"/>
    <w:rPr>
      <w:rFonts w:ascii="Tahoma" w:hAnsi="Tahoma" w:cs="Tahoma"/>
      <w:sz w:val="16"/>
      <w:szCs w:val="16"/>
    </w:rPr>
  </w:style>
  <w:style w:type="paragraph" w:styleId="Header">
    <w:name w:val="header"/>
    <w:basedOn w:val="Normal"/>
    <w:link w:val="HeaderChar"/>
    <w:uiPriority w:val="99"/>
    <w:unhideWhenUsed/>
    <w:rsid w:val="00861D38"/>
    <w:pPr>
      <w:tabs>
        <w:tab w:val="center" w:pos="4680"/>
        <w:tab w:val="right" w:pos="9360"/>
      </w:tabs>
    </w:pPr>
    <w:rPr>
      <w:lang w:val="x-none" w:eastAsia="x-none"/>
    </w:rPr>
  </w:style>
  <w:style w:type="character" w:customStyle="1" w:styleId="HeaderChar">
    <w:name w:val="Header Char"/>
    <w:link w:val="Header"/>
    <w:uiPriority w:val="99"/>
    <w:rsid w:val="00861D38"/>
    <w:rPr>
      <w:sz w:val="22"/>
      <w:szCs w:val="22"/>
    </w:rPr>
  </w:style>
  <w:style w:type="paragraph" w:styleId="Footer">
    <w:name w:val="footer"/>
    <w:basedOn w:val="Normal"/>
    <w:link w:val="FooterChar"/>
    <w:uiPriority w:val="99"/>
    <w:unhideWhenUsed/>
    <w:rsid w:val="00861D38"/>
    <w:pPr>
      <w:tabs>
        <w:tab w:val="center" w:pos="4680"/>
        <w:tab w:val="right" w:pos="9360"/>
      </w:tabs>
    </w:pPr>
    <w:rPr>
      <w:lang w:val="x-none" w:eastAsia="x-none"/>
    </w:rPr>
  </w:style>
  <w:style w:type="character" w:customStyle="1" w:styleId="FooterChar">
    <w:name w:val="Footer Char"/>
    <w:link w:val="Footer"/>
    <w:uiPriority w:val="99"/>
    <w:rsid w:val="00861D38"/>
    <w:rPr>
      <w:sz w:val="22"/>
      <w:szCs w:val="22"/>
    </w:rPr>
  </w:style>
  <w:style w:type="character" w:styleId="Hyperlink">
    <w:name w:val="Hyperlink"/>
    <w:uiPriority w:val="99"/>
    <w:unhideWhenUsed/>
    <w:rsid w:val="005A2964"/>
    <w:rPr>
      <w:color w:val="0000FF"/>
      <w:u w:val="single"/>
    </w:rPr>
  </w:style>
  <w:style w:type="paragraph" w:styleId="ListParagraph">
    <w:name w:val="List Paragraph"/>
    <w:basedOn w:val="Normal"/>
    <w:uiPriority w:val="34"/>
    <w:qFormat/>
    <w:rsid w:val="000B42B3"/>
    <w:pPr>
      <w:spacing w:after="0" w:line="240" w:lineRule="auto"/>
      <w:ind w:left="720"/>
      <w:contextualSpacing/>
    </w:pPr>
    <w:rPr>
      <w:rFonts w:ascii="Times New Roman" w:eastAsia="Times New Roman" w:hAnsi="Times New Roman"/>
      <w:sz w:val="24"/>
      <w:szCs w:val="24"/>
    </w:rPr>
  </w:style>
  <w:style w:type="character" w:customStyle="1" w:styleId="Heading2Char">
    <w:name w:val="Heading 2 Char"/>
    <w:link w:val="Heading2"/>
    <w:uiPriority w:val="9"/>
    <w:rsid w:val="000B42B3"/>
    <w:rPr>
      <w:rFonts w:ascii="Times New Roman" w:eastAsia="Times New Roman" w:hAnsi="Times New Roman"/>
      <w:b/>
      <w:bCs/>
      <w:sz w:val="36"/>
      <w:szCs w:val="36"/>
    </w:rPr>
  </w:style>
  <w:style w:type="paragraph" w:styleId="NormalWeb">
    <w:name w:val="Normal (Web)"/>
    <w:basedOn w:val="Normal"/>
    <w:uiPriority w:val="99"/>
    <w:semiHidden/>
    <w:unhideWhenUsed/>
    <w:rsid w:val="000B42B3"/>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rsid w:val="000B42B3"/>
    <w:rPr>
      <w:rFonts w:ascii="Garamond" w:hAnsi="Garamond"/>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0B42B3"/>
    <w:rPr>
      <w:b/>
      <w:bCs/>
    </w:rPr>
  </w:style>
  <w:style w:type="paragraph" w:customStyle="1" w:styleId="Default">
    <w:name w:val="Default"/>
    <w:rsid w:val="000B42B3"/>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DE175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056759">
      <w:bodyDiv w:val="1"/>
      <w:marLeft w:val="0"/>
      <w:marRight w:val="0"/>
      <w:marTop w:val="0"/>
      <w:marBottom w:val="0"/>
      <w:divBdr>
        <w:top w:val="none" w:sz="0" w:space="0" w:color="auto"/>
        <w:left w:val="none" w:sz="0" w:space="0" w:color="auto"/>
        <w:bottom w:val="none" w:sz="0" w:space="0" w:color="auto"/>
        <w:right w:val="none" w:sz="0" w:space="0" w:color="auto"/>
      </w:divBdr>
      <w:divsChild>
        <w:div w:id="1499349630">
          <w:marLeft w:val="150"/>
          <w:marRight w:val="150"/>
          <w:marTop w:val="0"/>
          <w:marBottom w:val="0"/>
          <w:divBdr>
            <w:top w:val="none" w:sz="0" w:space="0" w:color="auto"/>
            <w:left w:val="none" w:sz="0" w:space="0" w:color="auto"/>
            <w:bottom w:val="none" w:sz="0" w:space="0" w:color="auto"/>
            <w:right w:val="none" w:sz="0" w:space="0" w:color="auto"/>
          </w:divBdr>
          <w:divsChild>
            <w:div w:id="100350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47077">
      <w:bodyDiv w:val="1"/>
      <w:marLeft w:val="0"/>
      <w:marRight w:val="0"/>
      <w:marTop w:val="0"/>
      <w:marBottom w:val="0"/>
      <w:divBdr>
        <w:top w:val="none" w:sz="0" w:space="0" w:color="auto"/>
        <w:left w:val="none" w:sz="0" w:space="0" w:color="auto"/>
        <w:bottom w:val="none" w:sz="0" w:space="0" w:color="auto"/>
        <w:right w:val="none" w:sz="0" w:space="0" w:color="auto"/>
      </w:divBdr>
    </w:div>
    <w:div w:id="448284202">
      <w:bodyDiv w:val="1"/>
      <w:marLeft w:val="0"/>
      <w:marRight w:val="0"/>
      <w:marTop w:val="0"/>
      <w:marBottom w:val="0"/>
      <w:divBdr>
        <w:top w:val="none" w:sz="0" w:space="0" w:color="auto"/>
        <w:left w:val="none" w:sz="0" w:space="0" w:color="auto"/>
        <w:bottom w:val="none" w:sz="0" w:space="0" w:color="auto"/>
        <w:right w:val="none" w:sz="0" w:space="0" w:color="auto"/>
      </w:divBdr>
      <w:divsChild>
        <w:div w:id="593979967">
          <w:marLeft w:val="0"/>
          <w:marRight w:val="0"/>
          <w:marTop w:val="420"/>
          <w:marBottom w:val="0"/>
          <w:divBdr>
            <w:top w:val="none" w:sz="0" w:space="0" w:color="auto"/>
            <w:left w:val="none" w:sz="0" w:space="0" w:color="auto"/>
            <w:bottom w:val="none" w:sz="0" w:space="0" w:color="auto"/>
            <w:right w:val="none" w:sz="0" w:space="0" w:color="auto"/>
          </w:divBdr>
          <w:divsChild>
            <w:div w:id="2122263012">
              <w:marLeft w:val="0"/>
              <w:marRight w:val="0"/>
              <w:marTop w:val="0"/>
              <w:marBottom w:val="0"/>
              <w:divBdr>
                <w:top w:val="none" w:sz="0" w:space="0" w:color="auto"/>
                <w:left w:val="none" w:sz="0" w:space="0" w:color="auto"/>
                <w:bottom w:val="none" w:sz="0" w:space="0" w:color="auto"/>
                <w:right w:val="none" w:sz="0" w:space="0" w:color="auto"/>
              </w:divBdr>
              <w:divsChild>
                <w:div w:id="123281369">
                  <w:marLeft w:val="0"/>
                  <w:marRight w:val="0"/>
                  <w:marTop w:val="0"/>
                  <w:marBottom w:val="0"/>
                  <w:divBdr>
                    <w:top w:val="none" w:sz="0" w:space="0" w:color="auto"/>
                    <w:left w:val="none" w:sz="0" w:space="0" w:color="auto"/>
                    <w:bottom w:val="none" w:sz="0" w:space="0" w:color="auto"/>
                    <w:right w:val="none" w:sz="0" w:space="0" w:color="auto"/>
                  </w:divBdr>
                  <w:divsChild>
                    <w:div w:id="1842351188">
                      <w:marLeft w:val="0"/>
                      <w:marRight w:val="0"/>
                      <w:marTop w:val="0"/>
                      <w:marBottom w:val="0"/>
                      <w:divBdr>
                        <w:top w:val="none" w:sz="0" w:space="0" w:color="auto"/>
                        <w:left w:val="none" w:sz="0" w:space="0" w:color="auto"/>
                        <w:bottom w:val="none" w:sz="0" w:space="0" w:color="auto"/>
                        <w:right w:val="none" w:sz="0" w:space="0" w:color="auto"/>
                      </w:divBdr>
                      <w:divsChild>
                        <w:div w:id="581064623">
                          <w:marLeft w:val="0"/>
                          <w:marRight w:val="0"/>
                          <w:marTop w:val="0"/>
                          <w:marBottom w:val="0"/>
                          <w:divBdr>
                            <w:top w:val="none" w:sz="0" w:space="0" w:color="auto"/>
                            <w:left w:val="none" w:sz="0" w:space="0" w:color="auto"/>
                            <w:bottom w:val="none" w:sz="0" w:space="0" w:color="auto"/>
                            <w:right w:val="none" w:sz="0" w:space="0" w:color="auto"/>
                          </w:divBdr>
                          <w:divsChild>
                            <w:div w:id="1000159851">
                              <w:marLeft w:val="0"/>
                              <w:marRight w:val="0"/>
                              <w:marTop w:val="0"/>
                              <w:marBottom w:val="0"/>
                              <w:divBdr>
                                <w:top w:val="none" w:sz="0" w:space="0" w:color="auto"/>
                                <w:left w:val="none" w:sz="0" w:space="0" w:color="auto"/>
                                <w:bottom w:val="none" w:sz="0" w:space="0" w:color="auto"/>
                                <w:right w:val="none" w:sz="0" w:space="0" w:color="auto"/>
                              </w:divBdr>
                              <w:divsChild>
                                <w:div w:id="92426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4369025">
      <w:bodyDiv w:val="1"/>
      <w:marLeft w:val="0"/>
      <w:marRight w:val="0"/>
      <w:marTop w:val="0"/>
      <w:marBottom w:val="0"/>
      <w:divBdr>
        <w:top w:val="none" w:sz="0" w:space="0" w:color="auto"/>
        <w:left w:val="none" w:sz="0" w:space="0" w:color="auto"/>
        <w:bottom w:val="none" w:sz="0" w:space="0" w:color="auto"/>
        <w:right w:val="none" w:sz="0" w:space="0" w:color="auto"/>
      </w:divBdr>
      <w:divsChild>
        <w:div w:id="1818037287">
          <w:marLeft w:val="0"/>
          <w:marRight w:val="0"/>
          <w:marTop w:val="0"/>
          <w:marBottom w:val="0"/>
          <w:divBdr>
            <w:top w:val="none" w:sz="0" w:space="0" w:color="auto"/>
            <w:left w:val="none" w:sz="0" w:space="0" w:color="auto"/>
            <w:bottom w:val="none" w:sz="0" w:space="0" w:color="auto"/>
            <w:right w:val="none" w:sz="0" w:space="0" w:color="auto"/>
          </w:divBdr>
          <w:divsChild>
            <w:div w:id="993223950">
              <w:marLeft w:val="0"/>
              <w:marRight w:val="0"/>
              <w:marTop w:val="0"/>
              <w:marBottom w:val="0"/>
              <w:divBdr>
                <w:top w:val="none" w:sz="0" w:space="0" w:color="auto"/>
                <w:left w:val="none" w:sz="0" w:space="0" w:color="auto"/>
                <w:bottom w:val="none" w:sz="0" w:space="0" w:color="auto"/>
                <w:right w:val="none" w:sz="0" w:space="0" w:color="auto"/>
              </w:divBdr>
              <w:divsChild>
                <w:div w:id="1195194684">
                  <w:marLeft w:val="0"/>
                  <w:marRight w:val="0"/>
                  <w:marTop w:val="0"/>
                  <w:marBottom w:val="0"/>
                  <w:divBdr>
                    <w:top w:val="none" w:sz="0" w:space="0" w:color="auto"/>
                    <w:left w:val="none" w:sz="0" w:space="0" w:color="auto"/>
                    <w:bottom w:val="none" w:sz="0" w:space="0" w:color="auto"/>
                    <w:right w:val="none" w:sz="0" w:space="0" w:color="auto"/>
                  </w:divBdr>
                  <w:divsChild>
                    <w:div w:id="1039545660">
                      <w:marLeft w:val="0"/>
                      <w:marRight w:val="0"/>
                      <w:marTop w:val="0"/>
                      <w:marBottom w:val="0"/>
                      <w:divBdr>
                        <w:top w:val="none" w:sz="0" w:space="0" w:color="auto"/>
                        <w:left w:val="none" w:sz="0" w:space="0" w:color="auto"/>
                        <w:bottom w:val="none" w:sz="0" w:space="0" w:color="auto"/>
                        <w:right w:val="none" w:sz="0" w:space="0" w:color="auto"/>
                      </w:divBdr>
                      <w:divsChild>
                        <w:div w:id="724108647">
                          <w:marLeft w:val="0"/>
                          <w:marRight w:val="0"/>
                          <w:marTop w:val="0"/>
                          <w:marBottom w:val="0"/>
                          <w:divBdr>
                            <w:top w:val="none" w:sz="0" w:space="0" w:color="auto"/>
                            <w:left w:val="none" w:sz="0" w:space="0" w:color="auto"/>
                            <w:bottom w:val="none" w:sz="0" w:space="0" w:color="auto"/>
                            <w:right w:val="none" w:sz="0" w:space="0" w:color="auto"/>
                          </w:divBdr>
                          <w:divsChild>
                            <w:div w:id="1881896836">
                              <w:marLeft w:val="0"/>
                              <w:marRight w:val="0"/>
                              <w:marTop w:val="0"/>
                              <w:marBottom w:val="0"/>
                              <w:divBdr>
                                <w:top w:val="none" w:sz="0" w:space="0" w:color="auto"/>
                                <w:left w:val="none" w:sz="0" w:space="0" w:color="auto"/>
                                <w:bottom w:val="none" w:sz="0" w:space="0" w:color="auto"/>
                                <w:right w:val="none" w:sz="0" w:space="0" w:color="auto"/>
                              </w:divBdr>
                              <w:divsChild>
                                <w:div w:id="25672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1145627">
      <w:bodyDiv w:val="1"/>
      <w:marLeft w:val="0"/>
      <w:marRight w:val="0"/>
      <w:marTop w:val="0"/>
      <w:marBottom w:val="0"/>
      <w:divBdr>
        <w:top w:val="none" w:sz="0" w:space="0" w:color="auto"/>
        <w:left w:val="none" w:sz="0" w:space="0" w:color="auto"/>
        <w:bottom w:val="none" w:sz="0" w:space="0" w:color="auto"/>
        <w:right w:val="none" w:sz="0" w:space="0" w:color="auto"/>
      </w:divBdr>
      <w:divsChild>
        <w:div w:id="1256593788">
          <w:marLeft w:val="0"/>
          <w:marRight w:val="0"/>
          <w:marTop w:val="0"/>
          <w:marBottom w:val="0"/>
          <w:divBdr>
            <w:top w:val="none" w:sz="0" w:space="0" w:color="auto"/>
            <w:left w:val="none" w:sz="0" w:space="0" w:color="auto"/>
            <w:bottom w:val="none" w:sz="0" w:space="0" w:color="auto"/>
            <w:right w:val="none" w:sz="0" w:space="0" w:color="auto"/>
          </w:divBdr>
          <w:divsChild>
            <w:div w:id="1091312477">
              <w:marLeft w:val="0"/>
              <w:marRight w:val="0"/>
              <w:marTop w:val="0"/>
              <w:marBottom w:val="0"/>
              <w:divBdr>
                <w:top w:val="none" w:sz="0" w:space="0" w:color="auto"/>
                <w:left w:val="none" w:sz="0" w:space="0" w:color="auto"/>
                <w:bottom w:val="none" w:sz="0" w:space="0" w:color="auto"/>
                <w:right w:val="none" w:sz="0" w:space="0" w:color="auto"/>
              </w:divBdr>
              <w:divsChild>
                <w:div w:id="272246705">
                  <w:marLeft w:val="0"/>
                  <w:marRight w:val="0"/>
                  <w:marTop w:val="0"/>
                  <w:marBottom w:val="0"/>
                  <w:divBdr>
                    <w:top w:val="none" w:sz="0" w:space="0" w:color="auto"/>
                    <w:left w:val="none" w:sz="0" w:space="0" w:color="auto"/>
                    <w:bottom w:val="none" w:sz="0" w:space="0" w:color="auto"/>
                    <w:right w:val="none" w:sz="0" w:space="0" w:color="auto"/>
                  </w:divBdr>
                  <w:divsChild>
                    <w:div w:id="1805929127">
                      <w:marLeft w:val="0"/>
                      <w:marRight w:val="0"/>
                      <w:marTop w:val="0"/>
                      <w:marBottom w:val="0"/>
                      <w:divBdr>
                        <w:top w:val="none" w:sz="0" w:space="0" w:color="auto"/>
                        <w:left w:val="none" w:sz="0" w:space="0" w:color="auto"/>
                        <w:bottom w:val="none" w:sz="0" w:space="0" w:color="auto"/>
                        <w:right w:val="none" w:sz="0" w:space="0" w:color="auto"/>
                      </w:divBdr>
                      <w:divsChild>
                        <w:div w:id="1561868605">
                          <w:marLeft w:val="0"/>
                          <w:marRight w:val="0"/>
                          <w:marTop w:val="0"/>
                          <w:marBottom w:val="0"/>
                          <w:divBdr>
                            <w:top w:val="none" w:sz="0" w:space="0" w:color="auto"/>
                            <w:left w:val="none" w:sz="0" w:space="0" w:color="auto"/>
                            <w:bottom w:val="none" w:sz="0" w:space="0" w:color="auto"/>
                            <w:right w:val="none" w:sz="0" w:space="0" w:color="auto"/>
                          </w:divBdr>
                          <w:divsChild>
                            <w:div w:id="269774858">
                              <w:marLeft w:val="0"/>
                              <w:marRight w:val="0"/>
                              <w:marTop w:val="0"/>
                              <w:marBottom w:val="0"/>
                              <w:divBdr>
                                <w:top w:val="none" w:sz="0" w:space="0" w:color="auto"/>
                                <w:left w:val="none" w:sz="0" w:space="0" w:color="auto"/>
                                <w:bottom w:val="none" w:sz="0" w:space="0" w:color="auto"/>
                                <w:right w:val="none" w:sz="0" w:space="0" w:color="auto"/>
                              </w:divBdr>
                              <w:divsChild>
                                <w:div w:id="78184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4117818">
      <w:bodyDiv w:val="1"/>
      <w:marLeft w:val="0"/>
      <w:marRight w:val="0"/>
      <w:marTop w:val="0"/>
      <w:marBottom w:val="0"/>
      <w:divBdr>
        <w:top w:val="none" w:sz="0" w:space="0" w:color="auto"/>
        <w:left w:val="none" w:sz="0" w:space="0" w:color="auto"/>
        <w:bottom w:val="none" w:sz="0" w:space="0" w:color="auto"/>
        <w:right w:val="none" w:sz="0" w:space="0" w:color="auto"/>
      </w:divBdr>
      <w:divsChild>
        <w:div w:id="554124185">
          <w:marLeft w:val="0"/>
          <w:marRight w:val="0"/>
          <w:marTop w:val="0"/>
          <w:marBottom w:val="0"/>
          <w:divBdr>
            <w:top w:val="none" w:sz="0" w:space="0" w:color="auto"/>
            <w:left w:val="none" w:sz="0" w:space="0" w:color="auto"/>
            <w:bottom w:val="none" w:sz="0" w:space="0" w:color="auto"/>
            <w:right w:val="none" w:sz="0" w:space="0" w:color="auto"/>
          </w:divBdr>
          <w:divsChild>
            <w:div w:id="1731689571">
              <w:marLeft w:val="0"/>
              <w:marRight w:val="0"/>
              <w:marTop w:val="0"/>
              <w:marBottom w:val="0"/>
              <w:divBdr>
                <w:top w:val="none" w:sz="0" w:space="0" w:color="auto"/>
                <w:left w:val="none" w:sz="0" w:space="0" w:color="auto"/>
                <w:bottom w:val="none" w:sz="0" w:space="0" w:color="auto"/>
                <w:right w:val="none" w:sz="0" w:space="0" w:color="auto"/>
              </w:divBdr>
              <w:divsChild>
                <w:div w:id="1902016983">
                  <w:marLeft w:val="0"/>
                  <w:marRight w:val="0"/>
                  <w:marTop w:val="0"/>
                  <w:marBottom w:val="0"/>
                  <w:divBdr>
                    <w:top w:val="none" w:sz="0" w:space="0" w:color="auto"/>
                    <w:left w:val="none" w:sz="0" w:space="0" w:color="auto"/>
                    <w:bottom w:val="none" w:sz="0" w:space="0" w:color="auto"/>
                    <w:right w:val="none" w:sz="0" w:space="0" w:color="auto"/>
                  </w:divBdr>
                  <w:divsChild>
                    <w:div w:id="843938337">
                      <w:marLeft w:val="0"/>
                      <w:marRight w:val="0"/>
                      <w:marTop w:val="0"/>
                      <w:marBottom w:val="0"/>
                      <w:divBdr>
                        <w:top w:val="none" w:sz="0" w:space="0" w:color="auto"/>
                        <w:left w:val="none" w:sz="0" w:space="0" w:color="auto"/>
                        <w:bottom w:val="none" w:sz="0" w:space="0" w:color="auto"/>
                        <w:right w:val="none" w:sz="0" w:space="0" w:color="auto"/>
                      </w:divBdr>
                      <w:divsChild>
                        <w:div w:id="284627530">
                          <w:marLeft w:val="0"/>
                          <w:marRight w:val="0"/>
                          <w:marTop w:val="0"/>
                          <w:marBottom w:val="0"/>
                          <w:divBdr>
                            <w:top w:val="none" w:sz="0" w:space="0" w:color="auto"/>
                            <w:left w:val="none" w:sz="0" w:space="0" w:color="auto"/>
                            <w:bottom w:val="none" w:sz="0" w:space="0" w:color="auto"/>
                            <w:right w:val="none" w:sz="0" w:space="0" w:color="auto"/>
                          </w:divBdr>
                          <w:divsChild>
                            <w:div w:id="91366453">
                              <w:marLeft w:val="0"/>
                              <w:marRight w:val="0"/>
                              <w:marTop w:val="0"/>
                              <w:marBottom w:val="0"/>
                              <w:divBdr>
                                <w:top w:val="none" w:sz="0" w:space="0" w:color="auto"/>
                                <w:left w:val="none" w:sz="0" w:space="0" w:color="auto"/>
                                <w:bottom w:val="none" w:sz="0" w:space="0" w:color="auto"/>
                                <w:right w:val="none" w:sz="0" w:space="0" w:color="auto"/>
                              </w:divBdr>
                              <w:divsChild>
                                <w:div w:id="1154299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8129215">
      <w:bodyDiv w:val="1"/>
      <w:marLeft w:val="0"/>
      <w:marRight w:val="0"/>
      <w:marTop w:val="0"/>
      <w:marBottom w:val="0"/>
      <w:divBdr>
        <w:top w:val="none" w:sz="0" w:space="0" w:color="auto"/>
        <w:left w:val="none" w:sz="0" w:space="0" w:color="auto"/>
        <w:bottom w:val="none" w:sz="0" w:space="0" w:color="auto"/>
        <w:right w:val="none" w:sz="0" w:space="0" w:color="auto"/>
      </w:divBdr>
      <w:divsChild>
        <w:div w:id="2112624324">
          <w:marLeft w:val="0"/>
          <w:marRight w:val="0"/>
          <w:marTop w:val="0"/>
          <w:marBottom w:val="0"/>
          <w:divBdr>
            <w:top w:val="none" w:sz="0" w:space="0" w:color="auto"/>
            <w:left w:val="none" w:sz="0" w:space="0" w:color="auto"/>
            <w:bottom w:val="none" w:sz="0" w:space="0" w:color="auto"/>
            <w:right w:val="none" w:sz="0" w:space="0" w:color="auto"/>
          </w:divBdr>
          <w:divsChild>
            <w:div w:id="1379667535">
              <w:marLeft w:val="0"/>
              <w:marRight w:val="0"/>
              <w:marTop w:val="0"/>
              <w:marBottom w:val="0"/>
              <w:divBdr>
                <w:top w:val="none" w:sz="0" w:space="0" w:color="auto"/>
                <w:left w:val="none" w:sz="0" w:space="0" w:color="auto"/>
                <w:bottom w:val="none" w:sz="0" w:space="0" w:color="auto"/>
                <w:right w:val="none" w:sz="0" w:space="0" w:color="auto"/>
              </w:divBdr>
              <w:divsChild>
                <w:div w:id="1071271036">
                  <w:marLeft w:val="0"/>
                  <w:marRight w:val="0"/>
                  <w:marTop w:val="0"/>
                  <w:marBottom w:val="0"/>
                  <w:divBdr>
                    <w:top w:val="none" w:sz="0" w:space="0" w:color="auto"/>
                    <w:left w:val="none" w:sz="0" w:space="0" w:color="auto"/>
                    <w:bottom w:val="none" w:sz="0" w:space="0" w:color="auto"/>
                    <w:right w:val="none" w:sz="0" w:space="0" w:color="auto"/>
                  </w:divBdr>
                  <w:divsChild>
                    <w:div w:id="1343319149">
                      <w:marLeft w:val="0"/>
                      <w:marRight w:val="0"/>
                      <w:marTop w:val="0"/>
                      <w:marBottom w:val="0"/>
                      <w:divBdr>
                        <w:top w:val="none" w:sz="0" w:space="0" w:color="auto"/>
                        <w:left w:val="none" w:sz="0" w:space="0" w:color="auto"/>
                        <w:bottom w:val="none" w:sz="0" w:space="0" w:color="auto"/>
                        <w:right w:val="none" w:sz="0" w:space="0" w:color="auto"/>
                      </w:divBdr>
                      <w:divsChild>
                        <w:div w:id="1767340963">
                          <w:marLeft w:val="0"/>
                          <w:marRight w:val="0"/>
                          <w:marTop w:val="0"/>
                          <w:marBottom w:val="0"/>
                          <w:divBdr>
                            <w:top w:val="none" w:sz="0" w:space="0" w:color="auto"/>
                            <w:left w:val="none" w:sz="0" w:space="0" w:color="auto"/>
                            <w:bottom w:val="none" w:sz="0" w:space="0" w:color="auto"/>
                            <w:right w:val="none" w:sz="0" w:space="0" w:color="auto"/>
                          </w:divBdr>
                          <w:divsChild>
                            <w:div w:id="674384697">
                              <w:marLeft w:val="0"/>
                              <w:marRight w:val="0"/>
                              <w:marTop w:val="0"/>
                              <w:marBottom w:val="0"/>
                              <w:divBdr>
                                <w:top w:val="none" w:sz="0" w:space="0" w:color="auto"/>
                                <w:left w:val="none" w:sz="0" w:space="0" w:color="auto"/>
                                <w:bottom w:val="none" w:sz="0" w:space="0" w:color="auto"/>
                                <w:right w:val="none" w:sz="0" w:space="0" w:color="auto"/>
                              </w:divBdr>
                              <w:divsChild>
                                <w:div w:id="132115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3974833">
      <w:bodyDiv w:val="1"/>
      <w:marLeft w:val="0"/>
      <w:marRight w:val="0"/>
      <w:marTop w:val="0"/>
      <w:marBottom w:val="0"/>
      <w:divBdr>
        <w:top w:val="none" w:sz="0" w:space="0" w:color="auto"/>
        <w:left w:val="none" w:sz="0" w:space="0" w:color="auto"/>
        <w:bottom w:val="none" w:sz="0" w:space="0" w:color="auto"/>
        <w:right w:val="none" w:sz="0" w:space="0" w:color="auto"/>
      </w:divBdr>
      <w:divsChild>
        <w:div w:id="1998849237">
          <w:marLeft w:val="0"/>
          <w:marRight w:val="0"/>
          <w:marTop w:val="0"/>
          <w:marBottom w:val="0"/>
          <w:divBdr>
            <w:top w:val="none" w:sz="0" w:space="0" w:color="auto"/>
            <w:left w:val="none" w:sz="0" w:space="0" w:color="auto"/>
            <w:bottom w:val="none" w:sz="0" w:space="0" w:color="auto"/>
            <w:right w:val="none" w:sz="0" w:space="0" w:color="auto"/>
          </w:divBdr>
          <w:divsChild>
            <w:div w:id="1974478186">
              <w:marLeft w:val="0"/>
              <w:marRight w:val="0"/>
              <w:marTop w:val="0"/>
              <w:marBottom w:val="0"/>
              <w:divBdr>
                <w:top w:val="none" w:sz="0" w:space="0" w:color="auto"/>
                <w:left w:val="none" w:sz="0" w:space="0" w:color="auto"/>
                <w:bottom w:val="none" w:sz="0" w:space="0" w:color="auto"/>
                <w:right w:val="none" w:sz="0" w:space="0" w:color="auto"/>
              </w:divBdr>
              <w:divsChild>
                <w:div w:id="2007392799">
                  <w:marLeft w:val="0"/>
                  <w:marRight w:val="0"/>
                  <w:marTop w:val="0"/>
                  <w:marBottom w:val="0"/>
                  <w:divBdr>
                    <w:top w:val="none" w:sz="0" w:space="0" w:color="auto"/>
                    <w:left w:val="none" w:sz="0" w:space="0" w:color="auto"/>
                    <w:bottom w:val="none" w:sz="0" w:space="0" w:color="auto"/>
                    <w:right w:val="none" w:sz="0" w:space="0" w:color="auto"/>
                  </w:divBdr>
                  <w:divsChild>
                    <w:div w:id="1757705501">
                      <w:marLeft w:val="0"/>
                      <w:marRight w:val="0"/>
                      <w:marTop w:val="0"/>
                      <w:marBottom w:val="0"/>
                      <w:divBdr>
                        <w:top w:val="none" w:sz="0" w:space="0" w:color="auto"/>
                        <w:left w:val="none" w:sz="0" w:space="0" w:color="auto"/>
                        <w:bottom w:val="none" w:sz="0" w:space="0" w:color="auto"/>
                        <w:right w:val="none" w:sz="0" w:space="0" w:color="auto"/>
                      </w:divBdr>
                      <w:divsChild>
                        <w:div w:id="1917083447">
                          <w:marLeft w:val="0"/>
                          <w:marRight w:val="0"/>
                          <w:marTop w:val="0"/>
                          <w:marBottom w:val="0"/>
                          <w:divBdr>
                            <w:top w:val="none" w:sz="0" w:space="0" w:color="auto"/>
                            <w:left w:val="none" w:sz="0" w:space="0" w:color="auto"/>
                            <w:bottom w:val="none" w:sz="0" w:space="0" w:color="auto"/>
                            <w:right w:val="none" w:sz="0" w:space="0" w:color="auto"/>
                          </w:divBdr>
                          <w:divsChild>
                            <w:div w:id="440227602">
                              <w:marLeft w:val="0"/>
                              <w:marRight w:val="0"/>
                              <w:marTop w:val="0"/>
                              <w:marBottom w:val="0"/>
                              <w:divBdr>
                                <w:top w:val="none" w:sz="0" w:space="0" w:color="auto"/>
                                <w:left w:val="none" w:sz="0" w:space="0" w:color="auto"/>
                                <w:bottom w:val="none" w:sz="0" w:space="0" w:color="auto"/>
                                <w:right w:val="none" w:sz="0" w:space="0" w:color="auto"/>
                              </w:divBdr>
                              <w:divsChild>
                                <w:div w:id="7524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111186">
      <w:bodyDiv w:val="1"/>
      <w:marLeft w:val="0"/>
      <w:marRight w:val="0"/>
      <w:marTop w:val="0"/>
      <w:marBottom w:val="0"/>
      <w:divBdr>
        <w:top w:val="none" w:sz="0" w:space="0" w:color="auto"/>
        <w:left w:val="none" w:sz="0" w:space="0" w:color="auto"/>
        <w:bottom w:val="none" w:sz="0" w:space="0" w:color="auto"/>
        <w:right w:val="none" w:sz="0" w:space="0" w:color="auto"/>
      </w:divBdr>
      <w:divsChild>
        <w:div w:id="1496728914">
          <w:marLeft w:val="0"/>
          <w:marRight w:val="0"/>
          <w:marTop w:val="0"/>
          <w:marBottom w:val="0"/>
          <w:divBdr>
            <w:top w:val="none" w:sz="0" w:space="0" w:color="auto"/>
            <w:left w:val="none" w:sz="0" w:space="0" w:color="auto"/>
            <w:bottom w:val="none" w:sz="0" w:space="0" w:color="auto"/>
            <w:right w:val="none" w:sz="0" w:space="0" w:color="auto"/>
          </w:divBdr>
          <w:divsChild>
            <w:div w:id="2018266019">
              <w:marLeft w:val="0"/>
              <w:marRight w:val="0"/>
              <w:marTop w:val="0"/>
              <w:marBottom w:val="0"/>
              <w:divBdr>
                <w:top w:val="none" w:sz="0" w:space="0" w:color="auto"/>
                <w:left w:val="none" w:sz="0" w:space="0" w:color="auto"/>
                <w:bottom w:val="none" w:sz="0" w:space="0" w:color="auto"/>
                <w:right w:val="none" w:sz="0" w:space="0" w:color="auto"/>
              </w:divBdr>
              <w:divsChild>
                <w:div w:id="304627543">
                  <w:marLeft w:val="0"/>
                  <w:marRight w:val="0"/>
                  <w:marTop w:val="0"/>
                  <w:marBottom w:val="0"/>
                  <w:divBdr>
                    <w:top w:val="none" w:sz="0" w:space="0" w:color="auto"/>
                    <w:left w:val="none" w:sz="0" w:space="0" w:color="auto"/>
                    <w:bottom w:val="none" w:sz="0" w:space="0" w:color="auto"/>
                    <w:right w:val="none" w:sz="0" w:space="0" w:color="auto"/>
                  </w:divBdr>
                  <w:divsChild>
                    <w:div w:id="284893570">
                      <w:marLeft w:val="0"/>
                      <w:marRight w:val="0"/>
                      <w:marTop w:val="0"/>
                      <w:marBottom w:val="0"/>
                      <w:divBdr>
                        <w:top w:val="none" w:sz="0" w:space="0" w:color="auto"/>
                        <w:left w:val="none" w:sz="0" w:space="0" w:color="auto"/>
                        <w:bottom w:val="none" w:sz="0" w:space="0" w:color="auto"/>
                        <w:right w:val="none" w:sz="0" w:space="0" w:color="auto"/>
                      </w:divBdr>
                      <w:divsChild>
                        <w:div w:id="359167398">
                          <w:marLeft w:val="0"/>
                          <w:marRight w:val="0"/>
                          <w:marTop w:val="0"/>
                          <w:marBottom w:val="0"/>
                          <w:divBdr>
                            <w:top w:val="none" w:sz="0" w:space="0" w:color="auto"/>
                            <w:left w:val="none" w:sz="0" w:space="0" w:color="auto"/>
                            <w:bottom w:val="none" w:sz="0" w:space="0" w:color="auto"/>
                            <w:right w:val="none" w:sz="0" w:space="0" w:color="auto"/>
                          </w:divBdr>
                          <w:divsChild>
                            <w:div w:id="1859076378">
                              <w:marLeft w:val="0"/>
                              <w:marRight w:val="0"/>
                              <w:marTop w:val="0"/>
                              <w:marBottom w:val="0"/>
                              <w:divBdr>
                                <w:top w:val="none" w:sz="0" w:space="0" w:color="auto"/>
                                <w:left w:val="none" w:sz="0" w:space="0" w:color="auto"/>
                                <w:bottom w:val="none" w:sz="0" w:space="0" w:color="auto"/>
                                <w:right w:val="none" w:sz="0" w:space="0" w:color="auto"/>
                              </w:divBdr>
                              <w:divsChild>
                                <w:div w:id="192498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hicks-edtech.wikispaces.com/file/detail/Debriefing.pptx" TargetMode="External"/><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hyperlink" Target="http://hicks-edtech.wikispaces.com/file/detail/Suicide+Prevention+Part+II+Assessment.pptx" TargetMode="External"/><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image" Target="media/image70.png"/><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hyperlink" Target="http://hicks-edtech.wikispaces.com/file/detail/Suicide+Prevention+Lesson+Without+Assessements.pptx" TargetMode="External"/><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hyperlink" Target="http://hicks-edtech.wikispaces.com/file/detail/Pre-Assessment.ppt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hicks-edtech.wikispaces.com/%3EEDUC+633+New+Media+Presentation+-+Online+Virtual+Environments"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hyperlink" Target="http://hicks-edtech.wikispaces.com/file/detail/Suicide+Prevention+Part+I+Assessment.pptx" TargetMode="Externa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3C0571-4CAD-48DC-84A1-8D1195870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3588</Words>
  <Characters>20452</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
    </vt:vector>
  </TitlesOfParts>
  <Company>ASD1</Company>
  <LinksUpToDate>false</LinksUpToDate>
  <CharactersWithSpaces>23993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maegerp</dc:creator>
  <cp:lastModifiedBy>Dale</cp:lastModifiedBy>
  <cp:revision>2</cp:revision>
  <dcterms:created xsi:type="dcterms:W3CDTF">2012-08-15T20:50:00Z</dcterms:created>
  <dcterms:modified xsi:type="dcterms:W3CDTF">2012-08-15T20:50:00Z</dcterms:modified>
</cp:coreProperties>
</file>